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4E8" w:rsidRDefault="00CE04E8" w:rsidP="000360E3">
      <w:pPr>
        <w:spacing w:after="0" w:line="240" w:lineRule="auto"/>
        <w:ind w:left="-90" w:right="-90"/>
        <w:jc w:val="right"/>
        <w:rPr>
          <w:rFonts w:ascii="Times New Roman" w:hAnsi="Times New Roman" w:cs="Times New Roman"/>
          <w:sz w:val="28"/>
          <w:szCs w:val="28"/>
          <w:lang w:val="ro-RO" w:eastAsia="ro-RO"/>
        </w:rPr>
      </w:pPr>
    </w:p>
    <w:p w:rsidR="00883A62" w:rsidRPr="000360E3" w:rsidRDefault="000F2758" w:rsidP="000360E3">
      <w:pPr>
        <w:spacing w:after="0" w:line="240" w:lineRule="auto"/>
        <w:ind w:left="-90" w:right="-90"/>
        <w:jc w:val="right"/>
        <w:rPr>
          <w:rFonts w:ascii="Times New Roman" w:hAnsi="Times New Roman" w:cs="Times New Roman"/>
          <w:sz w:val="28"/>
          <w:szCs w:val="28"/>
          <w:lang w:val="ro-RO" w:eastAsia="ro-RO"/>
        </w:rPr>
      </w:pPr>
      <w:r w:rsidRPr="000360E3">
        <w:rPr>
          <w:rFonts w:ascii="Times New Roman" w:hAnsi="Times New Roman" w:cs="Times New Roman"/>
          <w:sz w:val="28"/>
          <w:szCs w:val="28"/>
          <w:lang w:val="ro-RO" w:eastAsia="ro-RO"/>
        </w:rPr>
        <w:t>Nr.</w:t>
      </w:r>
      <w:r w:rsidR="00DF7D9B">
        <w:rPr>
          <w:rFonts w:ascii="Times New Roman" w:hAnsi="Times New Roman" w:cs="Times New Roman"/>
          <w:sz w:val="28"/>
          <w:szCs w:val="28"/>
          <w:lang w:val="ro-RO" w:eastAsia="ro-RO"/>
        </w:rPr>
        <w:t xml:space="preserve">  </w:t>
      </w:r>
      <w:r w:rsidR="00735FB2">
        <w:rPr>
          <w:rFonts w:ascii="Times New Roman" w:hAnsi="Times New Roman" w:cs="Times New Roman"/>
          <w:sz w:val="28"/>
          <w:szCs w:val="28"/>
          <w:lang w:val="ro-RO" w:eastAsia="ro-RO"/>
        </w:rPr>
        <w:t>25</w:t>
      </w:r>
      <w:bookmarkStart w:id="0" w:name="_GoBack"/>
      <w:bookmarkEnd w:id="0"/>
      <w:r w:rsidR="00DF7D9B">
        <w:rPr>
          <w:rFonts w:ascii="Times New Roman" w:hAnsi="Times New Roman" w:cs="Times New Roman"/>
          <w:sz w:val="28"/>
          <w:szCs w:val="28"/>
          <w:lang w:val="ro-RO" w:eastAsia="ro-RO"/>
        </w:rPr>
        <w:t xml:space="preserve"> </w:t>
      </w:r>
      <w:r w:rsidR="00CE04E8">
        <w:rPr>
          <w:rFonts w:ascii="Times New Roman" w:hAnsi="Times New Roman" w:cs="Times New Roman"/>
          <w:sz w:val="28"/>
          <w:szCs w:val="28"/>
          <w:lang w:val="ro-RO" w:eastAsia="ro-RO"/>
        </w:rPr>
        <w:t xml:space="preserve"> </w:t>
      </w:r>
      <w:r w:rsidRPr="000360E3">
        <w:rPr>
          <w:rFonts w:ascii="Times New Roman" w:hAnsi="Times New Roman" w:cs="Times New Roman"/>
          <w:sz w:val="28"/>
          <w:szCs w:val="28"/>
          <w:lang w:val="ro-RO" w:eastAsia="ro-RO"/>
        </w:rPr>
        <w:t xml:space="preserve">din </w:t>
      </w:r>
      <w:r w:rsidR="001760FE">
        <w:rPr>
          <w:rFonts w:ascii="Times New Roman" w:hAnsi="Times New Roman" w:cs="Times New Roman"/>
          <w:sz w:val="28"/>
          <w:szCs w:val="28"/>
          <w:lang w:val="ro-RO" w:eastAsia="ro-RO"/>
        </w:rPr>
        <w:t>ianuarie 2020</w:t>
      </w:r>
    </w:p>
    <w:p w:rsidR="000360E3" w:rsidRDefault="000360E3" w:rsidP="000360E3">
      <w:pPr>
        <w:spacing w:after="0" w:line="240" w:lineRule="auto"/>
        <w:ind w:left="-90" w:right="-90"/>
        <w:jc w:val="both"/>
        <w:rPr>
          <w:rFonts w:ascii="Times New Roman" w:hAnsi="Times New Roman" w:cs="Times New Roman"/>
          <w:sz w:val="28"/>
          <w:szCs w:val="28"/>
          <w:lang w:val="ro-RO" w:eastAsia="ro-RO"/>
        </w:rPr>
      </w:pPr>
    </w:p>
    <w:p w:rsidR="00EA753D" w:rsidRDefault="00EA753D" w:rsidP="00EA753D">
      <w:pPr>
        <w:spacing w:after="0" w:line="240" w:lineRule="auto"/>
        <w:ind w:left="-90" w:right="-90"/>
        <w:jc w:val="center"/>
        <w:rPr>
          <w:rFonts w:ascii="Times New Roman" w:hAnsi="Times New Roman" w:cs="Times New Roman"/>
          <w:b/>
          <w:sz w:val="28"/>
          <w:szCs w:val="28"/>
          <w:lang w:val="ro-RO" w:eastAsia="ro-RO"/>
        </w:rPr>
      </w:pPr>
    </w:p>
    <w:p w:rsidR="00512354" w:rsidRDefault="00EA753D" w:rsidP="00EA753D">
      <w:pPr>
        <w:spacing w:after="0" w:line="240" w:lineRule="auto"/>
        <w:ind w:left="-90" w:right="-90"/>
        <w:jc w:val="center"/>
        <w:rPr>
          <w:rFonts w:ascii="Times New Roman" w:hAnsi="Times New Roman" w:cs="Times New Roman"/>
          <w:b/>
          <w:sz w:val="28"/>
          <w:szCs w:val="28"/>
          <w:lang w:val="ro-RO" w:eastAsia="ro-RO"/>
        </w:rPr>
      </w:pPr>
      <w:r w:rsidRPr="00EA753D">
        <w:rPr>
          <w:rFonts w:ascii="Times New Roman" w:hAnsi="Times New Roman" w:cs="Times New Roman"/>
          <w:b/>
          <w:sz w:val="28"/>
          <w:szCs w:val="28"/>
          <w:lang w:val="ro-RO" w:eastAsia="ro-RO"/>
        </w:rPr>
        <w:t>ACȚIUNI PENTRU DESTRUCTURAREA GRUPĂRILOR</w:t>
      </w:r>
    </w:p>
    <w:p w:rsidR="00EA753D" w:rsidRDefault="00EA753D" w:rsidP="00EA753D">
      <w:pPr>
        <w:spacing w:after="0" w:line="240" w:lineRule="auto"/>
        <w:ind w:left="-90" w:right="-90"/>
        <w:jc w:val="center"/>
        <w:rPr>
          <w:rFonts w:ascii="Times New Roman" w:hAnsi="Times New Roman" w:cs="Times New Roman"/>
          <w:b/>
          <w:sz w:val="28"/>
          <w:szCs w:val="28"/>
          <w:lang w:val="ro-RO" w:eastAsia="ro-RO"/>
        </w:rPr>
      </w:pPr>
      <w:r w:rsidRPr="00EA753D">
        <w:rPr>
          <w:rFonts w:ascii="Times New Roman" w:hAnsi="Times New Roman" w:cs="Times New Roman"/>
          <w:b/>
          <w:sz w:val="28"/>
          <w:szCs w:val="28"/>
          <w:lang w:val="ro-RO" w:eastAsia="ro-RO"/>
        </w:rPr>
        <w:t xml:space="preserve"> DE CRIMINALITATE </w:t>
      </w:r>
      <w:r w:rsidR="00512354">
        <w:rPr>
          <w:rFonts w:ascii="Times New Roman" w:hAnsi="Times New Roman" w:cs="Times New Roman"/>
          <w:b/>
          <w:sz w:val="28"/>
          <w:szCs w:val="28"/>
          <w:lang w:val="ro-RO" w:eastAsia="ro-RO"/>
        </w:rPr>
        <w:t>INFORMATICĂ</w:t>
      </w:r>
    </w:p>
    <w:p w:rsidR="00EA753D" w:rsidRDefault="00EA753D" w:rsidP="00EA753D">
      <w:pPr>
        <w:spacing w:after="0" w:line="240" w:lineRule="auto"/>
        <w:ind w:left="-90" w:right="-90"/>
        <w:jc w:val="center"/>
        <w:rPr>
          <w:rFonts w:ascii="Times New Roman" w:hAnsi="Times New Roman" w:cs="Times New Roman"/>
          <w:sz w:val="28"/>
          <w:szCs w:val="28"/>
          <w:lang w:val="ro-RO"/>
        </w:rPr>
      </w:pPr>
    </w:p>
    <w:p w:rsidR="003D30C2" w:rsidRPr="003D30C2" w:rsidRDefault="001760FE" w:rsidP="003D30C2">
      <w:pPr>
        <w:spacing w:after="0" w:line="240" w:lineRule="auto"/>
        <w:ind w:left="-90" w:right="-90" w:firstLine="798"/>
        <w:jc w:val="both"/>
        <w:rPr>
          <w:rFonts w:ascii="Times New Roman" w:hAnsi="Times New Roman" w:cs="Times New Roman"/>
          <w:b/>
          <w:i/>
          <w:sz w:val="28"/>
          <w:szCs w:val="28"/>
          <w:lang w:val="ro-RO"/>
        </w:rPr>
      </w:pPr>
      <w:r>
        <w:rPr>
          <w:rFonts w:ascii="Times New Roman" w:hAnsi="Times New Roman" w:cs="Times New Roman"/>
          <w:b/>
          <w:i/>
          <w:sz w:val="28"/>
          <w:szCs w:val="28"/>
          <w:lang w:val="ro-RO"/>
        </w:rPr>
        <w:t>Î</w:t>
      </w:r>
      <w:r w:rsidR="00512354" w:rsidRPr="003D30C2">
        <w:rPr>
          <w:rFonts w:ascii="Times New Roman" w:hAnsi="Times New Roman" w:cs="Times New Roman"/>
          <w:b/>
          <w:i/>
          <w:sz w:val="28"/>
          <w:szCs w:val="28"/>
          <w:lang w:val="ro-RO"/>
        </w:rPr>
        <w:t xml:space="preserve">n primele 11 luni </w:t>
      </w:r>
      <w:r w:rsidR="00512354">
        <w:rPr>
          <w:rFonts w:ascii="Times New Roman" w:hAnsi="Times New Roman" w:cs="Times New Roman"/>
          <w:b/>
          <w:i/>
          <w:sz w:val="28"/>
          <w:szCs w:val="28"/>
          <w:lang w:val="ro-RO"/>
        </w:rPr>
        <w:t>ale anului 2019, p</w:t>
      </w:r>
      <w:r w:rsidR="003D30C2" w:rsidRPr="003D30C2">
        <w:rPr>
          <w:rFonts w:ascii="Times New Roman" w:hAnsi="Times New Roman" w:cs="Times New Roman"/>
          <w:b/>
          <w:i/>
          <w:sz w:val="28"/>
          <w:szCs w:val="28"/>
          <w:lang w:val="ro-RO"/>
        </w:rPr>
        <w:t>este</w:t>
      </w:r>
      <w:r w:rsidR="00512354">
        <w:rPr>
          <w:rFonts w:ascii="Times New Roman" w:hAnsi="Times New Roman" w:cs="Times New Roman"/>
          <w:b/>
          <w:i/>
          <w:sz w:val="28"/>
          <w:szCs w:val="28"/>
          <w:lang w:val="ro-RO"/>
        </w:rPr>
        <w:t xml:space="preserve"> 5</w:t>
      </w:r>
      <w:r w:rsidR="003D30C2" w:rsidRPr="003D30C2">
        <w:rPr>
          <w:rFonts w:ascii="Times New Roman" w:hAnsi="Times New Roman" w:cs="Times New Roman"/>
          <w:b/>
          <w:i/>
          <w:sz w:val="28"/>
          <w:szCs w:val="28"/>
          <w:lang w:val="ro-RO"/>
        </w:rPr>
        <w:t xml:space="preserve">00 de persoane bănuite de </w:t>
      </w:r>
      <w:r w:rsidR="00512354">
        <w:rPr>
          <w:rFonts w:ascii="Times New Roman" w:hAnsi="Times New Roman" w:cs="Times New Roman"/>
          <w:b/>
          <w:i/>
          <w:sz w:val="28"/>
          <w:szCs w:val="28"/>
          <w:lang w:val="ro-RO"/>
        </w:rPr>
        <w:t xml:space="preserve">săvârșirea a peste 1.400 de infracțiuni de criminalitate informatică </w:t>
      </w:r>
      <w:r w:rsidR="003D30C2" w:rsidRPr="003D30C2">
        <w:rPr>
          <w:rFonts w:ascii="Times New Roman" w:hAnsi="Times New Roman" w:cs="Times New Roman"/>
          <w:b/>
          <w:i/>
          <w:sz w:val="28"/>
          <w:szCs w:val="28"/>
          <w:lang w:val="ro-RO"/>
        </w:rPr>
        <w:t xml:space="preserve">au fost trimise în judecată, în urma acțiunilor organizate de polițiști și procurori.  </w:t>
      </w:r>
      <w:r w:rsidR="003D30C2">
        <w:rPr>
          <w:rFonts w:ascii="Times New Roman" w:hAnsi="Times New Roman" w:cs="Times New Roman"/>
          <w:b/>
          <w:i/>
          <w:sz w:val="28"/>
          <w:szCs w:val="28"/>
          <w:lang w:val="ro-RO"/>
        </w:rPr>
        <w:t xml:space="preserve">  </w:t>
      </w:r>
    </w:p>
    <w:p w:rsidR="003D30C2" w:rsidRDefault="003D30C2" w:rsidP="00EA753D">
      <w:pPr>
        <w:spacing w:after="0" w:line="240" w:lineRule="auto"/>
        <w:ind w:left="-90" w:right="-90"/>
        <w:jc w:val="both"/>
        <w:rPr>
          <w:rFonts w:ascii="Times New Roman" w:hAnsi="Times New Roman" w:cs="Times New Roman"/>
          <w:sz w:val="28"/>
          <w:szCs w:val="28"/>
          <w:lang w:val="ro-RO"/>
        </w:rPr>
      </w:pPr>
    </w:p>
    <w:p w:rsidR="00EA753D" w:rsidRPr="00EA753D" w:rsidRDefault="00EA753D" w:rsidP="00EA753D">
      <w:pPr>
        <w:spacing w:after="0" w:line="240" w:lineRule="auto"/>
        <w:ind w:left="-90" w:right="-90"/>
        <w:jc w:val="both"/>
        <w:rPr>
          <w:rFonts w:ascii="Times New Roman" w:hAnsi="Times New Roman" w:cs="Times New Roman"/>
          <w:b/>
          <w:sz w:val="28"/>
          <w:szCs w:val="28"/>
          <w:lang w:val="ro-RO" w:eastAsia="ro-RO"/>
        </w:rPr>
      </w:pPr>
      <w:r>
        <w:rPr>
          <w:rFonts w:ascii="Times New Roman" w:hAnsi="Times New Roman" w:cs="Times New Roman"/>
          <w:sz w:val="28"/>
          <w:szCs w:val="28"/>
          <w:lang w:val="ro-RO"/>
        </w:rPr>
        <w:t xml:space="preserve">În primele 11 luni ale anului 2019, polițiștii specializați în combaterea criminalității organizate au </w:t>
      </w:r>
      <w:r w:rsidR="00512354">
        <w:rPr>
          <w:rFonts w:ascii="Times New Roman" w:hAnsi="Times New Roman" w:cs="Times New Roman"/>
          <w:sz w:val="28"/>
          <w:szCs w:val="28"/>
          <w:lang w:val="ro-RO" w:eastAsia="ro-RO"/>
        </w:rPr>
        <w:t>d</w:t>
      </w:r>
      <w:r w:rsidR="00512354" w:rsidRPr="00DF7D9B">
        <w:rPr>
          <w:rFonts w:ascii="Times New Roman" w:hAnsi="Times New Roman" w:cs="Times New Roman"/>
          <w:sz w:val="28"/>
          <w:szCs w:val="28"/>
          <w:lang w:val="ro-RO" w:eastAsia="ro-RO"/>
        </w:rPr>
        <w:t xml:space="preserve">esfăşurat </w:t>
      </w:r>
      <w:r w:rsidR="00512354">
        <w:rPr>
          <w:rFonts w:ascii="Times New Roman" w:hAnsi="Times New Roman" w:cs="Times New Roman"/>
          <w:sz w:val="28"/>
          <w:szCs w:val="28"/>
          <w:lang w:val="ro-RO" w:eastAsia="ro-RO"/>
        </w:rPr>
        <w:t>265</w:t>
      </w:r>
      <w:r w:rsidR="00512354" w:rsidRPr="00DF7D9B">
        <w:rPr>
          <w:rFonts w:ascii="Times New Roman" w:hAnsi="Times New Roman" w:cs="Times New Roman"/>
          <w:sz w:val="28"/>
          <w:szCs w:val="28"/>
          <w:lang w:val="ro-RO" w:eastAsia="ro-RO"/>
        </w:rPr>
        <w:t xml:space="preserve"> </w:t>
      </w:r>
      <w:r w:rsidR="00512354">
        <w:rPr>
          <w:rFonts w:ascii="Times New Roman" w:hAnsi="Times New Roman" w:cs="Times New Roman"/>
          <w:sz w:val="28"/>
          <w:szCs w:val="28"/>
          <w:lang w:val="ro-RO" w:eastAsia="ro-RO"/>
        </w:rPr>
        <w:t xml:space="preserve">de </w:t>
      </w:r>
      <w:r w:rsidR="00512354" w:rsidRPr="00DF7D9B">
        <w:rPr>
          <w:rFonts w:ascii="Times New Roman" w:hAnsi="Times New Roman" w:cs="Times New Roman"/>
          <w:sz w:val="28"/>
          <w:szCs w:val="28"/>
          <w:lang w:val="ro-RO" w:eastAsia="ro-RO"/>
        </w:rPr>
        <w:t>acţiuni operative</w:t>
      </w:r>
      <w:r w:rsidR="00512354">
        <w:rPr>
          <w:rFonts w:ascii="Times New Roman" w:hAnsi="Times New Roman" w:cs="Times New Roman"/>
          <w:sz w:val="28"/>
          <w:szCs w:val="28"/>
          <w:lang w:val="ro-RO"/>
        </w:rPr>
        <w:t xml:space="preserve"> </w:t>
      </w:r>
      <w:r>
        <w:rPr>
          <w:rFonts w:ascii="Times New Roman" w:hAnsi="Times New Roman" w:cs="Times New Roman"/>
          <w:sz w:val="28"/>
          <w:szCs w:val="28"/>
          <w:lang w:val="ro-RO"/>
        </w:rPr>
        <w:t>pentru destructurarea</w:t>
      </w:r>
      <w:r w:rsidR="00512354">
        <w:rPr>
          <w:rFonts w:ascii="Times New Roman" w:hAnsi="Times New Roman" w:cs="Times New Roman"/>
          <w:sz w:val="28"/>
          <w:szCs w:val="28"/>
          <w:lang w:val="ro-RO"/>
        </w:rPr>
        <w:t xml:space="preserve"> </w:t>
      </w:r>
      <w:r>
        <w:rPr>
          <w:rFonts w:ascii="Times New Roman" w:hAnsi="Times New Roman" w:cs="Times New Roman"/>
          <w:sz w:val="28"/>
          <w:szCs w:val="28"/>
          <w:lang w:val="ro-RO"/>
        </w:rPr>
        <w:t>grupurilor infracționale specializate</w:t>
      </w:r>
      <w:r w:rsidR="00512354">
        <w:rPr>
          <w:rFonts w:ascii="Times New Roman" w:hAnsi="Times New Roman" w:cs="Times New Roman"/>
          <w:sz w:val="28"/>
          <w:szCs w:val="28"/>
          <w:lang w:val="ro-RO"/>
        </w:rPr>
        <w:t xml:space="preserve"> în </w:t>
      </w:r>
      <w:r>
        <w:rPr>
          <w:rFonts w:ascii="Times New Roman" w:hAnsi="Times New Roman" w:cs="Times New Roman"/>
          <w:sz w:val="28"/>
          <w:szCs w:val="28"/>
          <w:lang w:val="ro-RO"/>
        </w:rPr>
        <w:t>criminalitate informatică.</w:t>
      </w:r>
    </w:p>
    <w:p w:rsidR="00EA753D" w:rsidRDefault="00EA753D" w:rsidP="00EA753D">
      <w:pPr>
        <w:spacing w:after="0" w:line="240" w:lineRule="auto"/>
        <w:ind w:left="-90" w:right="-90"/>
        <w:jc w:val="both"/>
        <w:rPr>
          <w:rFonts w:ascii="Times New Roman" w:hAnsi="Times New Roman" w:cs="Times New Roman"/>
          <w:b/>
          <w:sz w:val="28"/>
          <w:szCs w:val="28"/>
          <w:lang w:val="ro-RO" w:eastAsia="ro-RO"/>
        </w:rPr>
      </w:pPr>
    </w:p>
    <w:p w:rsidR="00027404" w:rsidRDefault="00DF7D9B" w:rsidP="00DF7D9B">
      <w:pPr>
        <w:spacing w:after="0" w:line="240" w:lineRule="auto"/>
        <w:ind w:left="-90" w:right="-90"/>
        <w:jc w:val="both"/>
        <w:rPr>
          <w:rFonts w:ascii="Times New Roman" w:hAnsi="Times New Roman" w:cs="Times New Roman"/>
          <w:sz w:val="28"/>
          <w:szCs w:val="28"/>
          <w:lang w:val="ro-RO" w:eastAsia="ro-RO"/>
        </w:rPr>
      </w:pPr>
      <w:r w:rsidRPr="00DF7D9B">
        <w:rPr>
          <w:rFonts w:ascii="Times New Roman" w:hAnsi="Times New Roman" w:cs="Times New Roman"/>
          <w:sz w:val="28"/>
          <w:szCs w:val="28"/>
          <w:lang w:val="ro-RO" w:eastAsia="ro-RO"/>
        </w:rPr>
        <w:t>În urma ac</w:t>
      </w:r>
      <w:r w:rsidR="00027404">
        <w:rPr>
          <w:rFonts w:ascii="Times New Roman" w:hAnsi="Times New Roman" w:cs="Times New Roman"/>
          <w:sz w:val="28"/>
          <w:szCs w:val="28"/>
          <w:lang w:val="ro-RO" w:eastAsia="ro-RO"/>
        </w:rPr>
        <w:t xml:space="preserve">tivităților </w:t>
      </w:r>
      <w:r w:rsidRPr="00DF7D9B">
        <w:rPr>
          <w:rFonts w:ascii="Times New Roman" w:hAnsi="Times New Roman" w:cs="Times New Roman"/>
          <w:sz w:val="28"/>
          <w:szCs w:val="28"/>
          <w:lang w:val="ro-RO" w:eastAsia="ro-RO"/>
        </w:rPr>
        <w:t>derulate de poliţiştii specializaţi în combaterea criminalităţii organizate</w:t>
      </w:r>
      <w:r w:rsidR="00027404">
        <w:rPr>
          <w:rFonts w:ascii="Times New Roman" w:hAnsi="Times New Roman" w:cs="Times New Roman"/>
          <w:sz w:val="28"/>
          <w:szCs w:val="28"/>
          <w:lang w:val="ro-RO" w:eastAsia="ro-RO"/>
        </w:rPr>
        <w:t xml:space="preserve"> împreună cu procurorii </w:t>
      </w:r>
      <w:r w:rsidRPr="00DF7D9B">
        <w:rPr>
          <w:rFonts w:ascii="Times New Roman" w:hAnsi="Times New Roman" w:cs="Times New Roman"/>
          <w:sz w:val="28"/>
          <w:szCs w:val="28"/>
          <w:lang w:val="ro-RO" w:eastAsia="ro-RO"/>
        </w:rPr>
        <w:t xml:space="preserve">D.I.I.C.O.T., au </w:t>
      </w:r>
      <w:r w:rsidR="00027404">
        <w:rPr>
          <w:rFonts w:ascii="Times New Roman" w:hAnsi="Times New Roman" w:cs="Times New Roman"/>
          <w:sz w:val="28"/>
          <w:szCs w:val="28"/>
          <w:lang w:val="ro-RO" w:eastAsia="ro-RO"/>
        </w:rPr>
        <w:t xml:space="preserve">fost </w:t>
      </w:r>
      <w:r w:rsidRPr="00DF7D9B">
        <w:rPr>
          <w:rFonts w:ascii="Times New Roman" w:hAnsi="Times New Roman" w:cs="Times New Roman"/>
          <w:sz w:val="28"/>
          <w:szCs w:val="28"/>
          <w:lang w:val="ro-RO" w:eastAsia="ro-RO"/>
        </w:rPr>
        <w:t>emis</w:t>
      </w:r>
      <w:r w:rsidR="00027404">
        <w:rPr>
          <w:rFonts w:ascii="Times New Roman" w:hAnsi="Times New Roman" w:cs="Times New Roman"/>
          <w:sz w:val="28"/>
          <w:szCs w:val="28"/>
          <w:lang w:val="ro-RO" w:eastAsia="ro-RO"/>
        </w:rPr>
        <w:t>e</w:t>
      </w:r>
      <w:r w:rsidRPr="00DF7D9B">
        <w:rPr>
          <w:rFonts w:ascii="Times New Roman" w:hAnsi="Times New Roman" w:cs="Times New Roman"/>
          <w:sz w:val="28"/>
          <w:szCs w:val="28"/>
          <w:lang w:val="ro-RO" w:eastAsia="ro-RO"/>
        </w:rPr>
        <w:t xml:space="preserve"> 196 </w:t>
      </w:r>
      <w:r w:rsidR="00027404">
        <w:rPr>
          <w:rFonts w:ascii="Times New Roman" w:hAnsi="Times New Roman" w:cs="Times New Roman"/>
          <w:sz w:val="28"/>
          <w:szCs w:val="28"/>
          <w:lang w:val="ro-RO" w:eastAsia="ro-RO"/>
        </w:rPr>
        <w:t xml:space="preserve">de </w:t>
      </w:r>
      <w:r w:rsidRPr="00DF7D9B">
        <w:rPr>
          <w:rFonts w:ascii="Times New Roman" w:hAnsi="Times New Roman" w:cs="Times New Roman"/>
          <w:sz w:val="28"/>
          <w:szCs w:val="28"/>
          <w:lang w:val="ro-RO" w:eastAsia="ro-RO"/>
        </w:rPr>
        <w:t xml:space="preserve">rechizitorii și au </w:t>
      </w:r>
      <w:r w:rsidR="00027404">
        <w:rPr>
          <w:rFonts w:ascii="Times New Roman" w:hAnsi="Times New Roman" w:cs="Times New Roman"/>
          <w:sz w:val="28"/>
          <w:szCs w:val="28"/>
          <w:lang w:val="ro-RO" w:eastAsia="ro-RO"/>
        </w:rPr>
        <w:t xml:space="preserve">fost </w:t>
      </w:r>
      <w:r w:rsidRPr="00DF7D9B">
        <w:rPr>
          <w:rFonts w:ascii="Times New Roman" w:hAnsi="Times New Roman" w:cs="Times New Roman"/>
          <w:sz w:val="28"/>
          <w:szCs w:val="28"/>
          <w:lang w:val="ro-RO" w:eastAsia="ro-RO"/>
        </w:rPr>
        <w:t>încheiat</w:t>
      </w:r>
      <w:r w:rsidR="00027404">
        <w:rPr>
          <w:rFonts w:ascii="Times New Roman" w:hAnsi="Times New Roman" w:cs="Times New Roman"/>
          <w:sz w:val="28"/>
          <w:szCs w:val="28"/>
          <w:lang w:val="ro-RO" w:eastAsia="ro-RO"/>
        </w:rPr>
        <w:t>e</w:t>
      </w:r>
      <w:r w:rsidRPr="00DF7D9B">
        <w:rPr>
          <w:rFonts w:ascii="Times New Roman" w:hAnsi="Times New Roman" w:cs="Times New Roman"/>
          <w:sz w:val="28"/>
          <w:szCs w:val="28"/>
          <w:lang w:val="ro-RO" w:eastAsia="ro-RO"/>
        </w:rPr>
        <w:t xml:space="preserve"> 127 de acorduri de recunoaștere a vinovăției prin care au fost trimise în judecată 51</w:t>
      </w:r>
      <w:r w:rsidR="00027404">
        <w:rPr>
          <w:rFonts w:ascii="Times New Roman" w:hAnsi="Times New Roman" w:cs="Times New Roman"/>
          <w:sz w:val="28"/>
          <w:szCs w:val="28"/>
          <w:lang w:val="ro-RO" w:eastAsia="ro-RO"/>
        </w:rPr>
        <w:t>4</w:t>
      </w:r>
      <w:r w:rsidRPr="00DF7D9B">
        <w:rPr>
          <w:rFonts w:ascii="Times New Roman" w:hAnsi="Times New Roman" w:cs="Times New Roman"/>
          <w:sz w:val="28"/>
          <w:szCs w:val="28"/>
          <w:lang w:val="ro-RO" w:eastAsia="ro-RO"/>
        </w:rPr>
        <w:t xml:space="preserve"> persoane fizice și </w:t>
      </w:r>
      <w:r w:rsidR="00027404">
        <w:rPr>
          <w:rFonts w:ascii="Times New Roman" w:hAnsi="Times New Roman" w:cs="Times New Roman"/>
          <w:sz w:val="28"/>
          <w:szCs w:val="28"/>
          <w:lang w:val="ro-RO" w:eastAsia="ro-RO"/>
        </w:rPr>
        <w:t xml:space="preserve">2 persoane </w:t>
      </w:r>
      <w:r w:rsidRPr="00DF7D9B">
        <w:rPr>
          <w:rFonts w:ascii="Times New Roman" w:hAnsi="Times New Roman" w:cs="Times New Roman"/>
          <w:sz w:val="28"/>
          <w:szCs w:val="28"/>
          <w:lang w:val="ro-RO" w:eastAsia="ro-RO"/>
        </w:rPr>
        <w:t>juridice</w:t>
      </w:r>
      <w:r w:rsidR="00027404">
        <w:rPr>
          <w:rFonts w:ascii="Times New Roman" w:hAnsi="Times New Roman" w:cs="Times New Roman"/>
          <w:sz w:val="28"/>
          <w:szCs w:val="28"/>
          <w:lang w:val="ro-RO" w:eastAsia="ro-RO"/>
        </w:rPr>
        <w:t xml:space="preserve">, bănuite de </w:t>
      </w:r>
      <w:r w:rsidRPr="00DF7D9B">
        <w:rPr>
          <w:rFonts w:ascii="Times New Roman" w:hAnsi="Times New Roman" w:cs="Times New Roman"/>
          <w:sz w:val="28"/>
          <w:szCs w:val="28"/>
          <w:lang w:val="ro-RO" w:eastAsia="ro-RO"/>
        </w:rPr>
        <w:t>săvârşirea a 1.465</w:t>
      </w:r>
      <w:r w:rsidR="001760FE">
        <w:rPr>
          <w:rFonts w:ascii="Times New Roman" w:hAnsi="Times New Roman" w:cs="Times New Roman"/>
          <w:sz w:val="28"/>
          <w:szCs w:val="28"/>
          <w:lang w:val="ro-RO" w:eastAsia="ro-RO"/>
        </w:rPr>
        <w:t xml:space="preserve"> de</w:t>
      </w:r>
      <w:r w:rsidRPr="00DF7D9B">
        <w:rPr>
          <w:rFonts w:ascii="Times New Roman" w:hAnsi="Times New Roman" w:cs="Times New Roman"/>
          <w:sz w:val="28"/>
          <w:szCs w:val="28"/>
          <w:lang w:val="ro-RO" w:eastAsia="ro-RO"/>
        </w:rPr>
        <w:t xml:space="preserve"> infracţiuni. </w:t>
      </w:r>
    </w:p>
    <w:p w:rsidR="00027404" w:rsidRDefault="00027404" w:rsidP="00DF7D9B">
      <w:pPr>
        <w:spacing w:after="0" w:line="240" w:lineRule="auto"/>
        <w:ind w:left="-90" w:right="-90"/>
        <w:jc w:val="both"/>
        <w:rPr>
          <w:rFonts w:ascii="Times New Roman" w:hAnsi="Times New Roman" w:cs="Times New Roman"/>
          <w:sz w:val="28"/>
          <w:szCs w:val="28"/>
          <w:lang w:val="ro-RO" w:eastAsia="ro-RO"/>
        </w:rPr>
      </w:pPr>
    </w:p>
    <w:p w:rsidR="00027404" w:rsidRDefault="00DF7D9B" w:rsidP="00DF7D9B">
      <w:pPr>
        <w:spacing w:after="0" w:line="240" w:lineRule="auto"/>
        <w:ind w:left="-90" w:right="-90"/>
        <w:jc w:val="both"/>
        <w:rPr>
          <w:rFonts w:ascii="Times New Roman" w:hAnsi="Times New Roman" w:cs="Times New Roman"/>
          <w:sz w:val="28"/>
          <w:szCs w:val="28"/>
          <w:lang w:val="ro-RO" w:eastAsia="ro-RO"/>
        </w:rPr>
      </w:pPr>
      <w:r w:rsidRPr="00DF7D9B">
        <w:rPr>
          <w:rFonts w:ascii="Times New Roman" w:hAnsi="Times New Roman" w:cs="Times New Roman"/>
          <w:sz w:val="28"/>
          <w:szCs w:val="28"/>
          <w:lang w:val="ro-RO" w:eastAsia="ro-RO"/>
        </w:rPr>
        <w:t>Din</w:t>
      </w:r>
      <w:r w:rsidR="00027404">
        <w:rPr>
          <w:rFonts w:ascii="Times New Roman" w:hAnsi="Times New Roman" w:cs="Times New Roman"/>
          <w:sz w:val="28"/>
          <w:szCs w:val="28"/>
          <w:lang w:val="ro-RO" w:eastAsia="ro-RO"/>
        </w:rPr>
        <w:t xml:space="preserve"> </w:t>
      </w:r>
      <w:r w:rsidRPr="00DF7D9B">
        <w:rPr>
          <w:rFonts w:ascii="Times New Roman" w:hAnsi="Times New Roman" w:cs="Times New Roman"/>
          <w:sz w:val="28"/>
          <w:szCs w:val="28"/>
          <w:lang w:val="ro-RO" w:eastAsia="ro-RO"/>
        </w:rPr>
        <w:t>t</w:t>
      </w:r>
      <w:r w:rsidR="00027404">
        <w:rPr>
          <w:rFonts w:ascii="Times New Roman" w:hAnsi="Times New Roman" w:cs="Times New Roman"/>
          <w:sz w:val="28"/>
          <w:szCs w:val="28"/>
          <w:lang w:val="ro-RO" w:eastAsia="ro-RO"/>
        </w:rPr>
        <w:t xml:space="preserve">otalul persoanelor </w:t>
      </w:r>
      <w:r w:rsidRPr="00DF7D9B">
        <w:rPr>
          <w:rFonts w:ascii="Times New Roman" w:hAnsi="Times New Roman" w:cs="Times New Roman"/>
          <w:sz w:val="28"/>
          <w:szCs w:val="28"/>
          <w:lang w:val="ro-RO" w:eastAsia="ro-RO"/>
        </w:rPr>
        <w:t>inculpa</w:t>
      </w:r>
      <w:r w:rsidR="00027404">
        <w:rPr>
          <w:rFonts w:ascii="Times New Roman" w:hAnsi="Times New Roman" w:cs="Times New Roman"/>
          <w:sz w:val="28"/>
          <w:szCs w:val="28"/>
          <w:lang w:val="ro-RO" w:eastAsia="ro-RO"/>
        </w:rPr>
        <w:t>te</w:t>
      </w:r>
      <w:r w:rsidRPr="00DF7D9B">
        <w:rPr>
          <w:rFonts w:ascii="Times New Roman" w:hAnsi="Times New Roman" w:cs="Times New Roman"/>
          <w:sz w:val="28"/>
          <w:szCs w:val="28"/>
          <w:lang w:val="ro-RO" w:eastAsia="ro-RO"/>
        </w:rPr>
        <w:t>, 105 au fost reţinu</w:t>
      </w:r>
      <w:r w:rsidR="00027404">
        <w:rPr>
          <w:rFonts w:ascii="Times New Roman" w:hAnsi="Times New Roman" w:cs="Times New Roman"/>
          <w:sz w:val="28"/>
          <w:szCs w:val="28"/>
          <w:lang w:val="ro-RO" w:eastAsia="ro-RO"/>
        </w:rPr>
        <w:t xml:space="preserve">te sau </w:t>
      </w:r>
      <w:r w:rsidRPr="00DF7D9B">
        <w:rPr>
          <w:rFonts w:ascii="Times New Roman" w:hAnsi="Times New Roman" w:cs="Times New Roman"/>
          <w:sz w:val="28"/>
          <w:szCs w:val="28"/>
          <w:lang w:val="ro-RO" w:eastAsia="ro-RO"/>
        </w:rPr>
        <w:t>aresta</w:t>
      </w:r>
      <w:r w:rsidR="00027404">
        <w:rPr>
          <w:rFonts w:ascii="Times New Roman" w:hAnsi="Times New Roman" w:cs="Times New Roman"/>
          <w:sz w:val="28"/>
          <w:szCs w:val="28"/>
          <w:lang w:val="ro-RO" w:eastAsia="ro-RO"/>
        </w:rPr>
        <w:t>te.</w:t>
      </w:r>
    </w:p>
    <w:p w:rsidR="00DF7D9B" w:rsidRPr="00DF7D9B" w:rsidRDefault="00DF7D9B" w:rsidP="00DF7D9B">
      <w:pPr>
        <w:spacing w:after="0" w:line="240" w:lineRule="auto"/>
        <w:ind w:left="-90" w:right="-90"/>
        <w:jc w:val="both"/>
        <w:rPr>
          <w:rFonts w:ascii="Times New Roman" w:hAnsi="Times New Roman" w:cs="Times New Roman"/>
          <w:sz w:val="28"/>
          <w:szCs w:val="28"/>
          <w:lang w:val="ro-RO" w:eastAsia="ro-RO"/>
        </w:rPr>
      </w:pPr>
      <w:r w:rsidRPr="00DF7D9B">
        <w:rPr>
          <w:rFonts w:ascii="Times New Roman" w:hAnsi="Times New Roman" w:cs="Times New Roman"/>
          <w:sz w:val="28"/>
          <w:szCs w:val="28"/>
          <w:lang w:val="ro-RO" w:eastAsia="ro-RO"/>
        </w:rPr>
        <w:t xml:space="preserve"> </w:t>
      </w:r>
    </w:p>
    <w:p w:rsidR="00DF7D9B" w:rsidRDefault="00027404" w:rsidP="00DF7D9B">
      <w:pPr>
        <w:spacing w:after="0" w:line="240" w:lineRule="auto"/>
        <w:ind w:left="-90" w:right="-90"/>
        <w:jc w:val="both"/>
        <w:rPr>
          <w:rFonts w:ascii="Times New Roman" w:hAnsi="Times New Roman" w:cs="Times New Roman"/>
          <w:sz w:val="28"/>
          <w:szCs w:val="28"/>
          <w:lang w:val="ro-RO" w:eastAsia="ro-RO"/>
        </w:rPr>
      </w:pPr>
      <w:r>
        <w:rPr>
          <w:rFonts w:ascii="Times New Roman" w:hAnsi="Times New Roman" w:cs="Times New Roman"/>
          <w:sz w:val="28"/>
          <w:szCs w:val="28"/>
          <w:lang w:val="ro-RO" w:eastAsia="ro-RO"/>
        </w:rPr>
        <w:t xml:space="preserve">În primele 11 luni ale anului, au fost </w:t>
      </w:r>
      <w:r w:rsidR="00DF7D9B" w:rsidRPr="00DF7D9B">
        <w:rPr>
          <w:rFonts w:ascii="Times New Roman" w:hAnsi="Times New Roman" w:cs="Times New Roman"/>
          <w:sz w:val="28"/>
          <w:szCs w:val="28"/>
          <w:lang w:val="ro-RO" w:eastAsia="ro-RO"/>
        </w:rPr>
        <w:t>destructura</w:t>
      </w:r>
      <w:r>
        <w:rPr>
          <w:rFonts w:ascii="Times New Roman" w:hAnsi="Times New Roman" w:cs="Times New Roman"/>
          <w:sz w:val="28"/>
          <w:szCs w:val="28"/>
          <w:lang w:val="ro-RO" w:eastAsia="ro-RO"/>
        </w:rPr>
        <w:t xml:space="preserve">te </w:t>
      </w:r>
      <w:r w:rsidR="00DF7D9B" w:rsidRPr="00DF7D9B">
        <w:rPr>
          <w:rFonts w:ascii="Times New Roman" w:hAnsi="Times New Roman" w:cs="Times New Roman"/>
          <w:sz w:val="28"/>
          <w:szCs w:val="28"/>
          <w:lang w:val="ro-RO" w:eastAsia="ro-RO"/>
        </w:rPr>
        <w:t xml:space="preserve">29 grupuri organizate </w:t>
      </w:r>
      <w:r>
        <w:rPr>
          <w:rFonts w:ascii="Times New Roman" w:hAnsi="Times New Roman" w:cs="Times New Roman"/>
          <w:sz w:val="28"/>
          <w:szCs w:val="28"/>
          <w:lang w:val="ro-RO" w:eastAsia="ro-RO"/>
        </w:rPr>
        <w:t xml:space="preserve">specializate în criminalitate informatică </w:t>
      </w:r>
      <w:r w:rsidR="00DF7D9B" w:rsidRPr="00DF7D9B">
        <w:rPr>
          <w:rFonts w:ascii="Times New Roman" w:hAnsi="Times New Roman" w:cs="Times New Roman"/>
          <w:sz w:val="28"/>
          <w:szCs w:val="28"/>
          <w:lang w:val="ro-RO" w:eastAsia="ro-RO"/>
        </w:rPr>
        <w:t xml:space="preserve">formate din 162 </w:t>
      </w:r>
      <w:r>
        <w:rPr>
          <w:rFonts w:ascii="Times New Roman" w:hAnsi="Times New Roman" w:cs="Times New Roman"/>
          <w:sz w:val="28"/>
          <w:szCs w:val="28"/>
          <w:lang w:val="ro-RO" w:eastAsia="ro-RO"/>
        </w:rPr>
        <w:t xml:space="preserve">de ce au fost </w:t>
      </w:r>
      <w:r w:rsidR="00DF7D9B" w:rsidRPr="00DF7D9B">
        <w:rPr>
          <w:rFonts w:ascii="Times New Roman" w:hAnsi="Times New Roman" w:cs="Times New Roman"/>
          <w:sz w:val="28"/>
          <w:szCs w:val="28"/>
          <w:lang w:val="ro-RO" w:eastAsia="ro-RO"/>
        </w:rPr>
        <w:t>trimise în judecată.</w:t>
      </w:r>
    </w:p>
    <w:p w:rsidR="00205E63" w:rsidRDefault="00205E63" w:rsidP="00DF7D9B">
      <w:pPr>
        <w:spacing w:after="0" w:line="240" w:lineRule="auto"/>
        <w:ind w:left="-90" w:right="-90"/>
        <w:jc w:val="both"/>
        <w:rPr>
          <w:rFonts w:ascii="Times New Roman" w:hAnsi="Times New Roman" w:cs="Times New Roman"/>
          <w:sz w:val="28"/>
          <w:szCs w:val="28"/>
          <w:lang w:val="ro-RO" w:eastAsia="ro-RO"/>
        </w:rPr>
      </w:pPr>
    </w:p>
    <w:p w:rsidR="00205E63" w:rsidRDefault="00205E63" w:rsidP="00DF7D9B">
      <w:pPr>
        <w:spacing w:after="0" w:line="240" w:lineRule="auto"/>
        <w:ind w:left="-90" w:right="-90"/>
        <w:jc w:val="both"/>
        <w:rPr>
          <w:rFonts w:ascii="Times New Roman" w:hAnsi="Times New Roman" w:cs="Times New Roman"/>
          <w:sz w:val="28"/>
          <w:szCs w:val="28"/>
          <w:lang w:val="ro-RO" w:eastAsia="ro-RO"/>
        </w:rPr>
      </w:pPr>
    </w:p>
    <w:p w:rsidR="00205E63" w:rsidRDefault="00205E63" w:rsidP="00205E63">
      <w:pPr>
        <w:spacing w:after="0" w:line="240" w:lineRule="auto"/>
        <w:ind w:left="-90" w:right="-90"/>
        <w:jc w:val="both"/>
        <w:rPr>
          <w:rFonts w:ascii="Times New Roman" w:hAnsi="Times New Roman" w:cs="Times New Roman"/>
          <w:b/>
          <w:i/>
          <w:sz w:val="28"/>
          <w:szCs w:val="28"/>
          <w:lang w:eastAsia="ro-RO"/>
        </w:rPr>
      </w:pPr>
      <w:r w:rsidRPr="00205E63">
        <w:rPr>
          <w:rFonts w:ascii="Times New Roman" w:hAnsi="Times New Roman" w:cs="Times New Roman"/>
          <w:b/>
          <w:i/>
          <w:sz w:val="28"/>
          <w:szCs w:val="28"/>
          <w:lang w:val="ro-RO" w:eastAsia="ro-RO"/>
        </w:rPr>
        <w:t>Exemple</w:t>
      </w:r>
      <w:r w:rsidRPr="00205E63">
        <w:rPr>
          <w:rFonts w:ascii="Times New Roman" w:hAnsi="Times New Roman" w:cs="Times New Roman"/>
          <w:b/>
          <w:i/>
          <w:sz w:val="28"/>
          <w:szCs w:val="28"/>
          <w:lang w:eastAsia="ro-RO"/>
        </w:rPr>
        <w:t>:</w:t>
      </w:r>
    </w:p>
    <w:p w:rsidR="00205E63" w:rsidRDefault="00205E63" w:rsidP="00205E63">
      <w:pPr>
        <w:spacing w:after="0" w:line="240" w:lineRule="auto"/>
        <w:ind w:left="-90" w:right="-90"/>
        <w:jc w:val="both"/>
        <w:rPr>
          <w:rFonts w:ascii="Times New Roman" w:hAnsi="Times New Roman" w:cs="Times New Roman"/>
          <w:b/>
          <w:i/>
          <w:sz w:val="28"/>
          <w:szCs w:val="28"/>
          <w:lang w:eastAsia="ro-RO"/>
        </w:rPr>
      </w:pPr>
    </w:p>
    <w:p w:rsidR="00205E63" w:rsidRDefault="00205E63" w:rsidP="00205E63">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Poliția Română, prin metode investigative complexe, a pus bazele unui nou soft, realizat pentru a contracara cel mai răspândit virus informatic din lume.</w:t>
      </w:r>
    </w:p>
    <w:p w:rsidR="00205E63" w:rsidRDefault="00205E63" w:rsidP="00205E63">
      <w:pPr>
        <w:spacing w:after="0" w:line="240" w:lineRule="auto"/>
        <w:jc w:val="both"/>
        <w:rPr>
          <w:rFonts w:ascii="Times New Roman" w:hAnsi="Times New Roman" w:cs="Times New Roman"/>
          <w:sz w:val="28"/>
          <w:szCs w:val="28"/>
          <w:lang w:val="ro-RO"/>
        </w:rPr>
      </w:pPr>
    </w:p>
    <w:p w:rsidR="00205E63" w:rsidRDefault="00205E63" w:rsidP="00205E63">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Investigațiile în acest sens s-au derulat sub coordonarea D.I.I.C.O.T. și cu sprijinul Europol sau a altor instituții de aplicare a legii (exemplu FBI).</w:t>
      </w:r>
    </w:p>
    <w:p w:rsidR="00205E63" w:rsidRDefault="00205E63" w:rsidP="00205E63">
      <w:pPr>
        <w:spacing w:after="0" w:line="240" w:lineRule="auto"/>
        <w:jc w:val="both"/>
        <w:rPr>
          <w:rFonts w:ascii="Times New Roman" w:hAnsi="Times New Roman" w:cs="Times New Roman"/>
          <w:sz w:val="28"/>
          <w:szCs w:val="28"/>
          <w:lang w:val="ro-RO"/>
        </w:rPr>
      </w:pPr>
    </w:p>
    <w:p w:rsidR="00205E63" w:rsidRDefault="00205E63" w:rsidP="00205E63">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Pentru a veni în sprijinul victimelor, Poliția Română a lucrat îndeaproape cu Bitdefender România. În acest mod a apărut noul soft, sus-menționat, care poate fi descărcat gratuit de pe site-ul No More Ransom și de pe pagina Bitdefender Labs. </w:t>
      </w:r>
    </w:p>
    <w:p w:rsidR="00205E63" w:rsidRDefault="00205E63" w:rsidP="00205E63">
      <w:pPr>
        <w:spacing w:after="0" w:line="240" w:lineRule="auto"/>
        <w:jc w:val="both"/>
        <w:rPr>
          <w:rFonts w:ascii="Times New Roman" w:hAnsi="Times New Roman" w:cs="Times New Roman"/>
          <w:sz w:val="28"/>
          <w:szCs w:val="28"/>
          <w:lang w:val="ro-RO"/>
        </w:rPr>
      </w:pPr>
    </w:p>
    <w:p w:rsidR="00205E63" w:rsidRDefault="00205E63" w:rsidP="00205E63">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Întreaga activitate de cooperare investigativă internațională s-a făcut prin intermediul proiectului EMPACT, prioritatea Cybercrime Attacks Against Information Systems. Ciclul de politici europene EMPACT are ca prioritate, în perioada 2018-2021, lupta împotriva criminalității organizate.  </w:t>
      </w:r>
    </w:p>
    <w:p w:rsidR="00205E63" w:rsidRDefault="00205E63" w:rsidP="00205E63">
      <w:pPr>
        <w:spacing w:after="0" w:line="240" w:lineRule="auto"/>
        <w:jc w:val="both"/>
        <w:rPr>
          <w:rFonts w:ascii="Times New Roman" w:hAnsi="Times New Roman" w:cs="Times New Roman"/>
          <w:sz w:val="28"/>
          <w:szCs w:val="28"/>
          <w:lang w:val="ro-RO"/>
        </w:rPr>
      </w:pPr>
    </w:p>
    <w:p w:rsidR="00205E63" w:rsidRDefault="00205E63" w:rsidP="00205E63">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GrandCrab este virusul informatic care se distribuie prin diverse metode (email-uri de tip spam și campanii de malware) și care, odată accesat, criptează toate fișierele. Ulterior, pe ecranul calculatorului, apare o cerere de răscumpărare (ransomware note) formulată pentru ca victimele să poată reintra în posesia informațiilor/datelor/fișierelor pierdute. </w:t>
      </w:r>
    </w:p>
    <w:p w:rsidR="00205E63" w:rsidRDefault="00205E63" w:rsidP="00205E63">
      <w:pPr>
        <w:spacing w:after="0" w:line="240" w:lineRule="auto"/>
        <w:jc w:val="both"/>
        <w:rPr>
          <w:rFonts w:ascii="Times New Roman" w:hAnsi="Times New Roman" w:cs="Times New Roman"/>
          <w:sz w:val="28"/>
          <w:szCs w:val="28"/>
          <w:lang w:val="ro-RO"/>
        </w:rPr>
      </w:pPr>
    </w:p>
    <w:p w:rsidR="00205E63" w:rsidRDefault="00205E63" w:rsidP="00205E63">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Versiunea ransomware GandCrab a fost extrem de activă în ultimul an și a operat folosind un model de multiplicare ce a permis înregistrarea unui număr mare de victime. Astfel, dezvoltatorii îl ofereau ca serviciu plătit celor interesați să îl răspândească, cerând, în schimb, un anumit procent din încasări.</w:t>
      </w:r>
    </w:p>
    <w:p w:rsidR="00205E63" w:rsidRDefault="00205E63" w:rsidP="00205E63">
      <w:pPr>
        <w:spacing w:after="0" w:line="240" w:lineRule="auto"/>
        <w:jc w:val="both"/>
        <w:rPr>
          <w:rFonts w:ascii="Times New Roman" w:hAnsi="Times New Roman" w:cs="Times New Roman"/>
          <w:sz w:val="28"/>
          <w:szCs w:val="28"/>
          <w:lang w:val="ro-RO"/>
        </w:rPr>
      </w:pPr>
    </w:p>
    <w:p w:rsidR="00205E63" w:rsidRDefault="00205E63" w:rsidP="00205E63">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Plățile cerute drept răscumpărare începeau de la 600 de dolari pentru un calculator personal și ajungeau până la 700.000 de dolari pentru companii, în funcție de cât de importante erau datele criptate.</w:t>
      </w:r>
    </w:p>
    <w:p w:rsidR="00205E63" w:rsidRDefault="00205E63" w:rsidP="00205E63">
      <w:pPr>
        <w:spacing w:after="0" w:line="240" w:lineRule="auto"/>
        <w:jc w:val="both"/>
        <w:rPr>
          <w:rFonts w:ascii="Times New Roman" w:hAnsi="Times New Roman" w:cs="Times New Roman"/>
          <w:sz w:val="28"/>
          <w:szCs w:val="28"/>
          <w:lang w:val="ro-RO"/>
        </w:rPr>
      </w:pPr>
    </w:p>
    <w:p w:rsidR="00205E63" w:rsidRDefault="00205E63" w:rsidP="00205E63">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Sub același parteneriat</w:t>
      </w:r>
      <w:r w:rsidR="001760FE">
        <w:rPr>
          <w:rFonts w:ascii="Times New Roman" w:hAnsi="Times New Roman" w:cs="Times New Roman"/>
          <w:sz w:val="28"/>
          <w:szCs w:val="28"/>
          <w:lang w:val="ro-RO"/>
        </w:rPr>
        <w:t>,</w:t>
      </w:r>
      <w:r>
        <w:rPr>
          <w:rFonts w:ascii="Times New Roman" w:hAnsi="Times New Roman" w:cs="Times New Roman"/>
          <w:sz w:val="28"/>
          <w:szCs w:val="28"/>
          <w:lang w:val="ro-RO"/>
        </w:rPr>
        <w:t xml:space="preserve"> au fost făcute publice, în trecut, și alte softuri de decriptare, dar dezvoltatorii GandCrab își diversifică permanent metodele și dezvoltă, constant, noi versiuni  ale GandCrab.</w:t>
      </w:r>
    </w:p>
    <w:p w:rsidR="00205E63" w:rsidRDefault="00205E63" w:rsidP="00205E63">
      <w:pPr>
        <w:spacing w:after="0" w:line="240" w:lineRule="auto"/>
        <w:jc w:val="both"/>
        <w:rPr>
          <w:rFonts w:ascii="Times New Roman" w:hAnsi="Times New Roman" w:cs="Times New Roman"/>
          <w:sz w:val="28"/>
          <w:szCs w:val="28"/>
          <w:lang w:val="ro-RO"/>
        </w:rPr>
      </w:pPr>
    </w:p>
    <w:p w:rsidR="00205E63" w:rsidRDefault="00205E63" w:rsidP="00205E63">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Până în prezent, GandCrab a făcut peste 1 milion de victime în întreaga lume, iar instrumentele de decriptare pentru versiunile anterioare au fost descărcate de aproape 400.000 de utilizatori.</w:t>
      </w:r>
    </w:p>
    <w:p w:rsidR="00205E63" w:rsidRDefault="00205E63" w:rsidP="00205E63">
      <w:pPr>
        <w:spacing w:after="0" w:line="240" w:lineRule="auto"/>
        <w:jc w:val="both"/>
        <w:rPr>
          <w:rFonts w:ascii="Times New Roman" w:hAnsi="Times New Roman" w:cs="Times New Roman"/>
          <w:sz w:val="28"/>
          <w:szCs w:val="28"/>
          <w:lang w:val="ro-RO"/>
        </w:rPr>
      </w:pPr>
    </w:p>
    <w:p w:rsidR="00205E63" w:rsidRDefault="00205E63" w:rsidP="00205E63">
      <w:pPr>
        <w:ind w:left="360"/>
        <w:jc w:val="both"/>
        <w:rPr>
          <w:rFonts w:ascii="Times New Roman" w:hAnsi="Times New Roman" w:cs="Times New Roman"/>
          <w:sz w:val="28"/>
          <w:szCs w:val="28"/>
          <w:lang w:val="ro-RO"/>
        </w:rPr>
      </w:pPr>
      <w:r>
        <w:rPr>
          <w:sz w:val="28"/>
          <w:szCs w:val="28"/>
          <w:lang w:val="ro-RO"/>
        </w:rPr>
        <w:t xml:space="preserve">                   </w:t>
      </w:r>
      <w:r w:rsidRPr="00205E63">
        <w:rPr>
          <w:sz w:val="28"/>
          <w:szCs w:val="28"/>
          <w:lang w:val="ro-RO"/>
        </w:rPr>
        <w:t xml:space="preserve">                                             </w:t>
      </w:r>
      <w:r w:rsidRPr="00205E63">
        <w:rPr>
          <w:rFonts w:ascii="Times New Roman" w:hAnsi="Times New Roman" w:cs="Times New Roman"/>
          <w:sz w:val="28"/>
          <w:szCs w:val="28"/>
          <w:lang w:val="ro-RO"/>
        </w:rPr>
        <w:t>*</w:t>
      </w:r>
      <w:r w:rsidRPr="00205E63">
        <w:rPr>
          <w:sz w:val="28"/>
          <w:szCs w:val="28"/>
          <w:lang w:val="ro-RO"/>
        </w:rPr>
        <w:t xml:space="preserve">  </w:t>
      </w:r>
      <w:r w:rsidRPr="00205E63">
        <w:rPr>
          <w:rFonts w:ascii="Times New Roman" w:hAnsi="Times New Roman" w:cs="Times New Roman"/>
          <w:sz w:val="28"/>
          <w:szCs w:val="28"/>
          <w:lang w:val="ro-RO"/>
        </w:rPr>
        <w:t>*</w:t>
      </w:r>
      <w:r w:rsidRPr="00205E63">
        <w:rPr>
          <w:sz w:val="28"/>
          <w:szCs w:val="28"/>
          <w:lang w:val="ro-RO"/>
        </w:rPr>
        <w:t xml:space="preserve">  </w:t>
      </w:r>
      <w:r w:rsidRPr="00205E63">
        <w:rPr>
          <w:rFonts w:ascii="Times New Roman" w:hAnsi="Times New Roman" w:cs="Times New Roman"/>
          <w:sz w:val="28"/>
          <w:szCs w:val="28"/>
          <w:lang w:val="ro-RO"/>
        </w:rPr>
        <w:t>*</w:t>
      </w:r>
    </w:p>
    <w:p w:rsidR="00205E63" w:rsidRPr="00205E63" w:rsidRDefault="00205E63" w:rsidP="00205E63">
      <w:pPr>
        <w:spacing w:after="0" w:line="240" w:lineRule="auto"/>
        <w:ind w:right="72"/>
        <w:contextualSpacing/>
        <w:jc w:val="both"/>
        <w:rPr>
          <w:rFonts w:ascii="Times New Roman" w:hAnsi="Times New Roman" w:cs="Times New Roman"/>
          <w:sz w:val="28"/>
          <w:szCs w:val="28"/>
          <w:lang w:val="ro-RO"/>
        </w:rPr>
      </w:pPr>
      <w:r w:rsidRPr="00205E63">
        <w:rPr>
          <w:rFonts w:ascii="Times New Roman" w:hAnsi="Times New Roman" w:cs="Times New Roman"/>
          <w:sz w:val="28"/>
          <w:szCs w:val="28"/>
          <w:lang w:val="ro-RO"/>
        </w:rPr>
        <w:t xml:space="preserve">La data de 25 iulie </w:t>
      </w:r>
      <w:r>
        <w:rPr>
          <w:rFonts w:ascii="Times New Roman" w:hAnsi="Times New Roman" w:cs="Times New Roman"/>
          <w:sz w:val="28"/>
          <w:szCs w:val="28"/>
          <w:lang w:val="ro-RO"/>
        </w:rPr>
        <w:t>2019</w:t>
      </w:r>
      <w:r w:rsidRPr="00205E63">
        <w:rPr>
          <w:rFonts w:ascii="Times New Roman" w:hAnsi="Times New Roman" w:cs="Times New Roman"/>
          <w:sz w:val="28"/>
          <w:szCs w:val="28"/>
          <w:lang w:val="ro-RO"/>
        </w:rPr>
        <w:t>, polițiștii specializați în combaterea criminalității organizate din cadrul I.G.P.R. și din Craiova, sub coordonarea D.I.I.C.O.T. – Structura Centrală, au efectuat 14 percheziții domiciliare, în Craiova, în localitatea Salcia (județul Dolj) și în București.</w:t>
      </w:r>
    </w:p>
    <w:p w:rsidR="00205E63" w:rsidRPr="00205E63" w:rsidRDefault="00205E63" w:rsidP="00205E63">
      <w:pPr>
        <w:spacing w:after="0" w:line="240" w:lineRule="auto"/>
        <w:ind w:right="72"/>
        <w:contextualSpacing/>
        <w:jc w:val="both"/>
        <w:rPr>
          <w:rFonts w:ascii="Times New Roman" w:hAnsi="Times New Roman" w:cs="Times New Roman"/>
          <w:sz w:val="28"/>
          <w:szCs w:val="28"/>
          <w:lang w:val="ro-RO"/>
        </w:rPr>
      </w:pPr>
    </w:p>
    <w:p w:rsidR="00205E63" w:rsidRDefault="00205E63" w:rsidP="00205E63">
      <w:pPr>
        <w:tabs>
          <w:tab w:val="left" w:pos="0"/>
        </w:tabs>
        <w:spacing w:after="0" w:line="240" w:lineRule="auto"/>
        <w:jc w:val="both"/>
        <w:rPr>
          <w:rFonts w:ascii="Times New Roman" w:hAnsi="Times New Roman" w:cs="Times New Roman"/>
          <w:sz w:val="28"/>
          <w:szCs w:val="28"/>
          <w:lang w:val="ro-RO"/>
        </w:rPr>
      </w:pPr>
      <w:r>
        <w:rPr>
          <w:rFonts w:ascii="Times New Roman" w:hAnsi="Times New Roman" w:cs="Times New Roman"/>
          <w:noProof/>
          <w:sz w:val="28"/>
          <w:szCs w:val="28"/>
          <w:lang w:val="ro-RO"/>
        </w:rPr>
        <w:t>A fost vizată o</w:t>
      </w:r>
      <w:r>
        <w:rPr>
          <w:rFonts w:ascii="Times New Roman" w:hAnsi="Times New Roman" w:cs="Times New Roman"/>
          <w:sz w:val="28"/>
          <w:szCs w:val="28"/>
          <w:lang w:val="ro-RO"/>
        </w:rPr>
        <w:t xml:space="preserve"> grupare infracțională organizată,</w:t>
      </w:r>
      <w:r>
        <w:rPr>
          <w:rFonts w:ascii="Times New Roman" w:hAnsi="Times New Roman" w:cs="Times New Roman"/>
          <w:bCs/>
          <w:sz w:val="28"/>
          <w:szCs w:val="28"/>
          <w:lang w:val="ro-RO"/>
        </w:rPr>
        <w:t xml:space="preserve"> formată din cetăţeni români și mexicani, care ar fi </w:t>
      </w:r>
      <w:r>
        <w:rPr>
          <w:rFonts w:ascii="Times New Roman" w:hAnsi="Times New Roman" w:cs="Times New Roman"/>
          <w:sz w:val="28"/>
          <w:szCs w:val="28"/>
          <w:lang w:val="ro-RO"/>
        </w:rPr>
        <w:t xml:space="preserve">acționat, din anul 2012, pe teritoriile </w:t>
      </w:r>
      <w:r>
        <w:rPr>
          <w:rFonts w:ascii="Times New Roman" w:hAnsi="Times New Roman" w:cs="Times New Roman"/>
          <w:bCs/>
          <w:sz w:val="28"/>
          <w:szCs w:val="28"/>
          <w:lang w:val="ro-RO"/>
        </w:rPr>
        <w:t xml:space="preserve">României, Mexicului, S.U.A. și al altor state. În fapt, membrii grupării ar fi comis </w:t>
      </w:r>
      <w:r>
        <w:rPr>
          <w:rFonts w:ascii="Times New Roman" w:hAnsi="Times New Roman" w:cs="Times New Roman"/>
          <w:sz w:val="28"/>
          <w:szCs w:val="28"/>
          <w:lang w:val="ro-RO"/>
        </w:rPr>
        <w:t>fraude prin sisteme informatice şi mijloace de plată electronice (clonare de carduri), trafic de migranți pe ruta România - Mexic – S.U.A. și infracţiuni de şantaj şi spălare a banilor.</w:t>
      </w:r>
    </w:p>
    <w:p w:rsidR="00205E63" w:rsidRDefault="00205E63" w:rsidP="00205E63">
      <w:pPr>
        <w:tabs>
          <w:tab w:val="left" w:pos="0"/>
        </w:tabs>
        <w:spacing w:after="0" w:line="240" w:lineRule="auto"/>
        <w:jc w:val="both"/>
        <w:rPr>
          <w:rFonts w:ascii="Times New Roman" w:hAnsi="Times New Roman" w:cs="Times New Roman"/>
          <w:sz w:val="28"/>
          <w:szCs w:val="28"/>
          <w:lang w:val="ro-RO"/>
        </w:rPr>
      </w:pPr>
    </w:p>
    <w:p w:rsidR="00205E63" w:rsidRDefault="00205E63" w:rsidP="00205E63">
      <w:pPr>
        <w:spacing w:after="0" w:line="240" w:lineRule="auto"/>
        <w:jc w:val="both"/>
        <w:rPr>
          <w:rFonts w:ascii="Times New Roman" w:hAnsi="Times New Roman" w:cs="Times New Roman"/>
          <w:sz w:val="28"/>
          <w:szCs w:val="28"/>
          <w:lang w:val="ro-RO"/>
        </w:rPr>
      </w:pPr>
      <w:r>
        <w:rPr>
          <w:rFonts w:ascii="Times New Roman" w:hAnsi="Times New Roman" w:cs="Times New Roman"/>
          <w:bCs/>
          <w:sz w:val="28"/>
          <w:szCs w:val="28"/>
          <w:lang w:val="ro-RO"/>
        </w:rPr>
        <w:lastRenderedPageBreak/>
        <w:t xml:space="preserve">Gruparea ar fi fost coordonată din Mexic, de către un bărbat care ar </w:t>
      </w:r>
      <w:r>
        <w:rPr>
          <w:rFonts w:ascii="Times New Roman" w:hAnsi="Times New Roman" w:cs="Times New Roman"/>
          <w:sz w:val="28"/>
          <w:szCs w:val="28"/>
          <w:lang w:val="ro-RO"/>
        </w:rPr>
        <w:t xml:space="preserve">deține acolo, prin intermediul unor persoane interpuse, mai multe societăți comerciale, unele specializate în achiziționarea și montarea de bancomate pe teritoriul acestui stat și asigurarea mentenanței acestora. </w:t>
      </w:r>
    </w:p>
    <w:p w:rsidR="00205E63" w:rsidRDefault="00205E63" w:rsidP="00205E63">
      <w:pPr>
        <w:tabs>
          <w:tab w:val="left" w:pos="0"/>
        </w:tabs>
        <w:spacing w:after="0" w:line="240" w:lineRule="auto"/>
        <w:jc w:val="both"/>
        <w:rPr>
          <w:rFonts w:ascii="Times New Roman" w:hAnsi="Times New Roman" w:cs="Times New Roman"/>
          <w:sz w:val="28"/>
          <w:szCs w:val="28"/>
          <w:lang w:val="ro-RO"/>
        </w:rPr>
      </w:pPr>
    </w:p>
    <w:p w:rsidR="00205E63" w:rsidRDefault="00205E63" w:rsidP="00205E63">
      <w:pPr>
        <w:tabs>
          <w:tab w:val="left" w:pos="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Membrii grupării ar fi instalat sisteme de tip ,,skimming” pe aceste bancomate, în special în localități de pe litoralul mexican, frecventate de turiști străini. Scopul era copierea datelor informatice conținute de cardurile introduse în acestea și ulterior, utilizarea lor în mod fraudulos, pentru a retrage bani.</w:t>
      </w:r>
    </w:p>
    <w:p w:rsidR="00205E63" w:rsidRDefault="00205E63" w:rsidP="00205E63">
      <w:pPr>
        <w:tabs>
          <w:tab w:val="left" w:pos="0"/>
        </w:tabs>
        <w:spacing w:after="0" w:line="240" w:lineRule="auto"/>
        <w:jc w:val="both"/>
        <w:rPr>
          <w:rFonts w:ascii="Times New Roman" w:hAnsi="Times New Roman" w:cs="Times New Roman"/>
          <w:sz w:val="28"/>
          <w:szCs w:val="28"/>
          <w:lang w:val="ro-RO"/>
        </w:rPr>
      </w:pPr>
    </w:p>
    <w:p w:rsidR="00205E63" w:rsidRDefault="00205E63" w:rsidP="00205E63">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Alți membri ai grupării s-ar fi deplasat în state precum S.U.A., India, Paraguay, Indonezia etc., de unde ar fi extras bani conținuți în conturile bancare aferente instrumentelor electronice de plată copiate.</w:t>
      </w:r>
    </w:p>
    <w:p w:rsidR="00205E63" w:rsidRDefault="00205E63" w:rsidP="00205E63">
      <w:pPr>
        <w:spacing w:after="0" w:line="240" w:lineRule="auto"/>
        <w:jc w:val="both"/>
        <w:rPr>
          <w:rFonts w:ascii="Times New Roman" w:hAnsi="Times New Roman" w:cs="Times New Roman"/>
          <w:sz w:val="28"/>
          <w:szCs w:val="28"/>
          <w:lang w:val="ro-RO"/>
        </w:rPr>
      </w:pPr>
    </w:p>
    <w:p w:rsidR="00205E63" w:rsidRDefault="00205E63" w:rsidP="00205E63">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Banii astfel obținuți ar fi fost introduși în circuitul financiar legal,</w:t>
      </w:r>
      <w:r>
        <w:rPr>
          <w:rFonts w:ascii="Times New Roman" w:hAnsi="Times New Roman" w:cs="Times New Roman"/>
          <w:b/>
          <w:sz w:val="28"/>
          <w:szCs w:val="28"/>
          <w:lang w:val="ro-RO"/>
        </w:rPr>
        <w:t xml:space="preserve"> </w:t>
      </w:r>
      <w:r>
        <w:rPr>
          <w:rFonts w:ascii="Times New Roman" w:hAnsi="Times New Roman" w:cs="Times New Roman"/>
          <w:sz w:val="28"/>
          <w:szCs w:val="28"/>
          <w:lang w:val="ro-RO"/>
        </w:rPr>
        <w:t>prin achiziționarea de terenuri, autoturisme de lux, construirea de clădiri sau ca și capital al unor societăți comerciale de tip ,,paravan”, atât în Mexic, cât și în România.</w:t>
      </w:r>
    </w:p>
    <w:p w:rsidR="00205E63" w:rsidRDefault="00205E63" w:rsidP="00205E63">
      <w:pPr>
        <w:spacing w:after="0" w:line="240" w:lineRule="auto"/>
        <w:jc w:val="both"/>
        <w:rPr>
          <w:rFonts w:ascii="Times New Roman" w:hAnsi="Times New Roman" w:cs="Times New Roman"/>
          <w:sz w:val="28"/>
          <w:szCs w:val="28"/>
          <w:lang w:val="ro-RO"/>
        </w:rPr>
      </w:pPr>
    </w:p>
    <w:p w:rsidR="00205E63" w:rsidRDefault="00205E63" w:rsidP="00205E63">
      <w:pPr>
        <w:tabs>
          <w:tab w:val="left" w:pos="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La gruparea organizată au aderat și alte persoane, de cetăţenie română, care aveau ca rol protejarea, prin violență și șantaj, a demersurilor infracţionale, de acțiunile altor grupări de criminalitate organizată. Astfel, în cazul nesupunerii membrilor grupării, aceștia erau pedepsiți cu acte de violență. </w:t>
      </w:r>
    </w:p>
    <w:p w:rsidR="00205E63" w:rsidRDefault="00205E63" w:rsidP="00205E63">
      <w:pPr>
        <w:tabs>
          <w:tab w:val="left" w:pos="0"/>
        </w:tabs>
        <w:spacing w:after="0" w:line="240" w:lineRule="auto"/>
        <w:jc w:val="both"/>
        <w:rPr>
          <w:rFonts w:ascii="Times New Roman" w:hAnsi="Times New Roman" w:cs="Times New Roman"/>
          <w:sz w:val="28"/>
          <w:szCs w:val="28"/>
          <w:lang w:val="ro-RO"/>
        </w:rPr>
      </w:pPr>
    </w:p>
    <w:p w:rsidR="00205E63" w:rsidRDefault="00205E63" w:rsidP="00205E63">
      <w:pPr>
        <w:tabs>
          <w:tab w:val="left" w:pos="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Pentru controlarea persoanelor recrutate (electronişti, persoane care retrăgeau bani folosind cardurile bancare clonate sau membri ce aveau rolul exercitării actelor de violență), membrii grupării ar fi interacţionat cu alte grupări de crimă organizată din România, în special din Craiova și Bucureşti.       </w:t>
      </w:r>
    </w:p>
    <w:p w:rsidR="00205E63" w:rsidRDefault="00205E63" w:rsidP="00205E63">
      <w:pPr>
        <w:spacing w:after="0" w:line="240" w:lineRule="auto"/>
        <w:ind w:right="72"/>
        <w:contextualSpacing/>
        <w:jc w:val="both"/>
        <w:rPr>
          <w:rFonts w:ascii="Times New Roman" w:hAnsi="Times New Roman" w:cs="Times New Roman"/>
          <w:sz w:val="28"/>
          <w:szCs w:val="28"/>
          <w:lang w:val="ro-RO"/>
        </w:rPr>
      </w:pPr>
    </w:p>
    <w:p w:rsidR="00205E63" w:rsidRDefault="00205E63" w:rsidP="00205E63">
      <w:pPr>
        <w:spacing w:after="0" w:line="240" w:lineRule="auto"/>
        <w:jc w:val="both"/>
        <w:rPr>
          <w:rFonts w:ascii="Times New Roman" w:hAnsi="Times New Roman" w:cs="Times New Roman"/>
          <w:noProof/>
          <w:sz w:val="28"/>
          <w:szCs w:val="28"/>
          <w:lang w:val="ro-RO"/>
        </w:rPr>
      </w:pPr>
      <w:r>
        <w:rPr>
          <w:rFonts w:ascii="Times New Roman" w:hAnsi="Times New Roman" w:cs="Times New Roman"/>
          <w:sz w:val="28"/>
          <w:szCs w:val="28"/>
          <w:lang w:val="ro-RO"/>
        </w:rPr>
        <w:t>La data de 25 iulie 2019, 5</w:t>
      </w:r>
      <w:r>
        <w:rPr>
          <w:rFonts w:ascii="Times New Roman" w:hAnsi="Times New Roman" w:cs="Times New Roman"/>
          <w:color w:val="FF0000"/>
          <w:sz w:val="28"/>
          <w:szCs w:val="28"/>
          <w:lang w:val="ro-RO"/>
        </w:rPr>
        <w:t xml:space="preserve"> </w:t>
      </w:r>
      <w:r>
        <w:rPr>
          <w:rFonts w:ascii="Times New Roman" w:hAnsi="Times New Roman" w:cs="Times New Roman"/>
          <w:sz w:val="28"/>
          <w:szCs w:val="28"/>
          <w:lang w:val="ro-RO"/>
        </w:rPr>
        <w:t xml:space="preserve">persoane implicate în cauză au fost conduse la sediul D.I.I.C.O.T. – Structura Centrală, </w:t>
      </w:r>
      <w:r>
        <w:rPr>
          <w:rFonts w:ascii="Times New Roman" w:hAnsi="Times New Roman" w:cs="Times New Roman"/>
          <w:noProof/>
          <w:sz w:val="28"/>
          <w:szCs w:val="28"/>
          <w:lang w:val="ro-RO"/>
        </w:rPr>
        <w:t xml:space="preserve">pentru continuarea cercetărilor, sub aspectul săvârşirii infracţiunilor de </w:t>
      </w:r>
      <w:r w:rsidRPr="009C4182">
        <w:rPr>
          <w:rFonts w:ascii="Times New Roman" w:hAnsi="Times New Roman" w:cs="Times New Roman"/>
          <w:sz w:val="28"/>
          <w:szCs w:val="28"/>
          <w:lang w:val="ro-RO"/>
        </w:rPr>
        <w:t>constituire a unui grup infracțional organizat (faptă prevăzută de art. 367 din Cod Penal), de tentativă la omor calificat</w:t>
      </w:r>
      <w:r>
        <w:rPr>
          <w:rFonts w:ascii="Times New Roman" w:hAnsi="Times New Roman" w:cs="Times New Roman"/>
          <w:b/>
          <w:i/>
          <w:sz w:val="28"/>
          <w:szCs w:val="28"/>
          <w:lang w:val="ro-RO"/>
        </w:rPr>
        <w:t xml:space="preserve"> </w:t>
      </w:r>
      <w:r>
        <w:rPr>
          <w:rFonts w:ascii="Times New Roman" w:hAnsi="Times New Roman" w:cs="Times New Roman"/>
          <w:sz w:val="28"/>
          <w:szCs w:val="28"/>
          <w:lang w:val="ro-RO"/>
        </w:rPr>
        <w:t>și</w:t>
      </w:r>
      <w:r>
        <w:rPr>
          <w:rFonts w:ascii="Times New Roman" w:hAnsi="Times New Roman" w:cs="Times New Roman"/>
          <w:b/>
          <w:i/>
          <w:sz w:val="28"/>
          <w:szCs w:val="28"/>
          <w:lang w:val="ro-RO"/>
        </w:rPr>
        <w:t xml:space="preserve"> </w:t>
      </w:r>
      <w:r w:rsidRPr="009C4182">
        <w:rPr>
          <w:rFonts w:ascii="Times New Roman" w:hAnsi="Times New Roman" w:cs="Times New Roman"/>
          <w:sz w:val="28"/>
          <w:szCs w:val="28"/>
          <w:lang w:val="ro-RO"/>
        </w:rPr>
        <w:t>șantaj</w:t>
      </w:r>
      <w:r>
        <w:rPr>
          <w:rFonts w:ascii="Times New Roman" w:hAnsi="Times New Roman" w:cs="Times New Roman"/>
          <w:sz w:val="28"/>
          <w:szCs w:val="28"/>
          <w:lang w:val="ro-RO"/>
        </w:rPr>
        <w:t>.</w:t>
      </w:r>
    </w:p>
    <w:p w:rsidR="00205E63" w:rsidRDefault="00205E63" w:rsidP="00205E63">
      <w:pPr>
        <w:spacing w:after="0" w:line="240" w:lineRule="auto"/>
        <w:ind w:firstLine="1440"/>
        <w:contextualSpacing/>
        <w:jc w:val="both"/>
        <w:rPr>
          <w:rFonts w:ascii="Times New Roman" w:hAnsi="Times New Roman" w:cs="Times New Roman"/>
          <w:sz w:val="28"/>
          <w:szCs w:val="28"/>
          <w:lang w:val="ro-RO"/>
        </w:rPr>
      </w:pPr>
    </w:p>
    <w:p w:rsidR="00205E63" w:rsidRPr="009C4182" w:rsidRDefault="00205E63" w:rsidP="00205E63">
      <w:pPr>
        <w:spacing w:after="0" w:line="240" w:lineRule="auto"/>
        <w:contextualSpacing/>
        <w:jc w:val="both"/>
        <w:rPr>
          <w:rFonts w:ascii="Times New Roman" w:hAnsi="Times New Roman" w:cs="Times New Roman"/>
          <w:sz w:val="28"/>
          <w:szCs w:val="28"/>
          <w:lang w:val="ro-RO"/>
        </w:rPr>
      </w:pPr>
      <w:r w:rsidRPr="009C4182">
        <w:rPr>
          <w:rFonts w:ascii="Times New Roman" w:hAnsi="Times New Roman" w:cs="Times New Roman"/>
          <w:sz w:val="28"/>
          <w:szCs w:val="28"/>
          <w:lang w:val="ro-RO"/>
        </w:rPr>
        <w:t xml:space="preserve">În cauză, s-a cooperat cu autoritățile americane din cadrul FBI, prin intermediul Biroului </w:t>
      </w:r>
    </w:p>
    <w:p w:rsidR="00205E63" w:rsidRPr="009C4182" w:rsidRDefault="00205E63" w:rsidP="00205E63">
      <w:pPr>
        <w:spacing w:after="0" w:line="240" w:lineRule="auto"/>
        <w:contextualSpacing/>
        <w:jc w:val="both"/>
        <w:rPr>
          <w:rFonts w:ascii="Times New Roman" w:hAnsi="Times New Roman" w:cs="Times New Roman"/>
          <w:sz w:val="28"/>
          <w:szCs w:val="28"/>
          <w:lang w:val="ro-RO"/>
        </w:rPr>
      </w:pPr>
      <w:r w:rsidRPr="009C4182">
        <w:rPr>
          <w:rFonts w:ascii="Times New Roman" w:hAnsi="Times New Roman" w:cs="Times New Roman"/>
          <w:sz w:val="28"/>
          <w:szCs w:val="28"/>
          <w:lang w:val="ro-RO"/>
        </w:rPr>
        <w:t>Ofițerilor de Legătură al acestei instituții în România.</w:t>
      </w:r>
    </w:p>
    <w:p w:rsidR="00205E63" w:rsidRPr="009C4182" w:rsidRDefault="00205E63" w:rsidP="00205E63">
      <w:pPr>
        <w:spacing w:after="0" w:line="240" w:lineRule="auto"/>
        <w:contextualSpacing/>
        <w:jc w:val="both"/>
        <w:rPr>
          <w:rFonts w:ascii="Times New Roman" w:hAnsi="Times New Roman" w:cs="Times New Roman"/>
          <w:sz w:val="28"/>
          <w:szCs w:val="28"/>
          <w:lang w:val="ro-RO"/>
        </w:rPr>
      </w:pPr>
    </w:p>
    <w:p w:rsidR="00205E63" w:rsidRPr="009C4182" w:rsidRDefault="00205E63" w:rsidP="00205E63">
      <w:pPr>
        <w:spacing w:after="0" w:line="240" w:lineRule="auto"/>
        <w:contextualSpacing/>
        <w:jc w:val="both"/>
        <w:rPr>
          <w:rFonts w:ascii="Times New Roman" w:hAnsi="Times New Roman" w:cs="Times New Roman"/>
          <w:sz w:val="28"/>
          <w:szCs w:val="28"/>
          <w:lang w:val="ro-RO"/>
        </w:rPr>
      </w:pPr>
      <w:r w:rsidRPr="009C4182">
        <w:rPr>
          <w:rFonts w:ascii="Times New Roman" w:hAnsi="Times New Roman" w:cs="Times New Roman"/>
          <w:sz w:val="28"/>
          <w:szCs w:val="28"/>
          <w:lang w:val="ro-RO"/>
        </w:rPr>
        <w:t>La acțiunea operativă desfășurată a asistat și un reprezentant al Biroului FBI la București.</w:t>
      </w:r>
    </w:p>
    <w:p w:rsidR="00205E63" w:rsidRPr="009C4182" w:rsidRDefault="00205E63" w:rsidP="00205E63">
      <w:pPr>
        <w:spacing w:after="0" w:line="240" w:lineRule="auto"/>
        <w:contextualSpacing/>
        <w:jc w:val="both"/>
        <w:rPr>
          <w:rFonts w:ascii="Times New Roman" w:hAnsi="Times New Roman" w:cs="Times New Roman"/>
          <w:sz w:val="28"/>
          <w:szCs w:val="28"/>
          <w:lang w:val="ro-RO"/>
        </w:rPr>
      </w:pPr>
    </w:p>
    <w:p w:rsidR="00205E63" w:rsidRPr="009C4182" w:rsidRDefault="00205E63" w:rsidP="00205E63">
      <w:pPr>
        <w:spacing w:after="0" w:line="240" w:lineRule="auto"/>
        <w:contextualSpacing/>
        <w:jc w:val="both"/>
        <w:rPr>
          <w:rFonts w:ascii="Times New Roman" w:hAnsi="Times New Roman" w:cs="Times New Roman"/>
          <w:sz w:val="28"/>
          <w:szCs w:val="28"/>
          <w:lang w:val="ro-RO"/>
        </w:rPr>
      </w:pPr>
      <w:r w:rsidRPr="009C4182">
        <w:rPr>
          <w:rFonts w:ascii="Times New Roman" w:hAnsi="Times New Roman" w:cs="Times New Roman"/>
          <w:sz w:val="28"/>
          <w:szCs w:val="28"/>
          <w:lang w:val="ro-RO"/>
        </w:rPr>
        <w:lastRenderedPageBreak/>
        <w:t>La acțiune, alături de polițiști antidrog din cadrul D.C.C.O. și B.C.C.O. Craiova, au participat și colegi de la Institutul Național de Criminalistică și Inspectoratul de Poliție Județean Dolj.</w:t>
      </w:r>
    </w:p>
    <w:p w:rsidR="00205E63" w:rsidRPr="009C4182" w:rsidRDefault="00205E63" w:rsidP="00205E63">
      <w:pPr>
        <w:spacing w:after="0" w:line="240" w:lineRule="auto"/>
        <w:contextualSpacing/>
        <w:jc w:val="both"/>
        <w:rPr>
          <w:rFonts w:ascii="Times New Roman" w:hAnsi="Times New Roman" w:cs="Times New Roman"/>
          <w:sz w:val="28"/>
          <w:szCs w:val="28"/>
          <w:lang w:val="ro-RO"/>
        </w:rPr>
      </w:pPr>
    </w:p>
    <w:p w:rsidR="00205E63" w:rsidRPr="009C4182" w:rsidRDefault="00205E63" w:rsidP="00205E63">
      <w:pPr>
        <w:spacing w:after="0" w:line="240" w:lineRule="auto"/>
        <w:contextualSpacing/>
        <w:jc w:val="both"/>
        <w:rPr>
          <w:rFonts w:ascii="Times New Roman" w:hAnsi="Times New Roman" w:cs="Times New Roman"/>
          <w:b/>
          <w:i/>
          <w:sz w:val="28"/>
          <w:szCs w:val="28"/>
          <w:lang w:val="ro-RO"/>
        </w:rPr>
      </w:pPr>
      <w:r w:rsidRPr="009C4182">
        <w:rPr>
          <w:rFonts w:ascii="Times New Roman" w:hAnsi="Times New Roman" w:cs="Times New Roman"/>
          <w:sz w:val="28"/>
          <w:szCs w:val="28"/>
          <w:lang w:val="ro-RO"/>
        </w:rPr>
        <w:t xml:space="preserve">Suportul tehnic a fost asigurat de </w:t>
      </w:r>
      <w:r w:rsidRPr="009C4182">
        <w:rPr>
          <w:rStyle w:val="FontStyle39"/>
          <w:rFonts w:eastAsia="Calibri"/>
          <w:b w:val="0"/>
          <w:i w:val="0"/>
          <w:sz w:val="28"/>
          <w:szCs w:val="28"/>
          <w:lang w:val="ro-RO"/>
        </w:rPr>
        <w:t>Direcția Operațiuni Speciale și Biroul Tehnic și Criminalistic din cadrul D.I.I.C.O.T..</w:t>
      </w:r>
    </w:p>
    <w:p w:rsidR="00205E63" w:rsidRPr="009C4182" w:rsidRDefault="00205E63" w:rsidP="00205E63">
      <w:pPr>
        <w:spacing w:after="0" w:line="240" w:lineRule="auto"/>
        <w:contextualSpacing/>
        <w:jc w:val="both"/>
        <w:rPr>
          <w:rFonts w:ascii="Times New Roman" w:hAnsi="Times New Roman" w:cs="Times New Roman"/>
          <w:sz w:val="28"/>
          <w:szCs w:val="28"/>
          <w:lang w:val="ro-RO"/>
        </w:rPr>
      </w:pPr>
    </w:p>
    <w:p w:rsidR="00205E63" w:rsidRPr="009C4182" w:rsidRDefault="00205E63" w:rsidP="00205E63">
      <w:pPr>
        <w:spacing w:after="0" w:line="240" w:lineRule="auto"/>
        <w:contextualSpacing/>
        <w:jc w:val="both"/>
        <w:rPr>
          <w:rFonts w:ascii="Times New Roman" w:hAnsi="Times New Roman" w:cs="Times New Roman"/>
          <w:sz w:val="28"/>
          <w:szCs w:val="28"/>
          <w:lang w:val="ro-RO"/>
        </w:rPr>
      </w:pPr>
      <w:r w:rsidRPr="009C4182">
        <w:rPr>
          <w:rFonts w:ascii="Times New Roman" w:hAnsi="Times New Roman" w:cs="Times New Roman"/>
          <w:sz w:val="28"/>
          <w:szCs w:val="28"/>
          <w:lang w:val="ro-RO"/>
        </w:rPr>
        <w:t xml:space="preserve"> În activități au fost angrenați și luptători S.I.A.S. și jandarmi din cadrul B.S.I.J. ,,Vlad Țepeș”.</w:t>
      </w:r>
    </w:p>
    <w:p w:rsidR="00205E63" w:rsidRDefault="00205E63" w:rsidP="00205E63">
      <w:pPr>
        <w:ind w:left="360" w:hanging="360"/>
        <w:jc w:val="both"/>
        <w:rPr>
          <w:rFonts w:ascii="Times New Roman" w:hAnsi="Times New Roman" w:cs="Times New Roman"/>
          <w:sz w:val="28"/>
          <w:szCs w:val="28"/>
          <w:lang w:val="ro-RO"/>
        </w:rPr>
      </w:pPr>
    </w:p>
    <w:p w:rsidR="009C4182" w:rsidRDefault="009C4182" w:rsidP="009C4182">
      <w:pPr>
        <w:pStyle w:val="ListParagraph"/>
        <w:jc w:val="both"/>
        <w:rPr>
          <w:sz w:val="28"/>
          <w:szCs w:val="28"/>
          <w:lang w:val="ro-RO"/>
        </w:rPr>
      </w:pPr>
      <w:r>
        <w:rPr>
          <w:sz w:val="28"/>
          <w:szCs w:val="28"/>
          <w:lang w:val="ro-RO"/>
        </w:rPr>
        <w:t xml:space="preserve">                                         </w:t>
      </w:r>
      <w:r w:rsidRPr="009C4182">
        <w:rPr>
          <w:sz w:val="28"/>
          <w:szCs w:val="28"/>
          <w:lang w:val="ro-RO"/>
        </w:rPr>
        <w:t>*</w:t>
      </w:r>
      <w:r>
        <w:rPr>
          <w:sz w:val="28"/>
          <w:szCs w:val="28"/>
          <w:lang w:val="ro-RO"/>
        </w:rPr>
        <w:t xml:space="preserve">  </w:t>
      </w:r>
      <w:r w:rsidRPr="009C4182">
        <w:rPr>
          <w:sz w:val="28"/>
          <w:szCs w:val="28"/>
          <w:lang w:val="ro-RO"/>
        </w:rPr>
        <w:t>*</w:t>
      </w:r>
      <w:r>
        <w:rPr>
          <w:sz w:val="28"/>
          <w:szCs w:val="28"/>
          <w:lang w:val="ro-RO"/>
        </w:rPr>
        <w:t xml:space="preserve">  </w:t>
      </w:r>
      <w:r w:rsidRPr="009C4182">
        <w:rPr>
          <w:sz w:val="28"/>
          <w:szCs w:val="28"/>
          <w:lang w:val="ro-RO"/>
        </w:rPr>
        <w:t>*</w:t>
      </w:r>
    </w:p>
    <w:p w:rsidR="009C4182" w:rsidRDefault="009C4182" w:rsidP="009C4182">
      <w:pPr>
        <w:pStyle w:val="ListParagraph"/>
        <w:jc w:val="both"/>
        <w:rPr>
          <w:sz w:val="28"/>
          <w:szCs w:val="28"/>
          <w:lang w:val="ro-RO"/>
        </w:rPr>
      </w:pPr>
    </w:p>
    <w:p w:rsidR="009C4182" w:rsidRDefault="009C4182" w:rsidP="009C4182">
      <w:pPr>
        <w:spacing w:after="0"/>
        <w:jc w:val="both"/>
        <w:rPr>
          <w:rFonts w:ascii="Times New Roman" w:hAnsi="Times New Roman" w:cs="Times New Roman"/>
          <w:sz w:val="28"/>
          <w:szCs w:val="28"/>
          <w:lang w:val="ro-RO"/>
        </w:rPr>
      </w:pPr>
      <w:r w:rsidRPr="004221CA">
        <w:rPr>
          <w:rFonts w:ascii="Times New Roman" w:hAnsi="Times New Roman" w:cs="Times New Roman"/>
          <w:sz w:val="28"/>
          <w:szCs w:val="28"/>
          <w:lang w:val="ro-RO"/>
        </w:rPr>
        <w:t>La data de 18 decembrie 2019</w:t>
      </w:r>
      <w:r>
        <w:rPr>
          <w:rFonts w:ascii="Times New Roman" w:hAnsi="Times New Roman" w:cs="Times New Roman"/>
          <w:sz w:val="28"/>
          <w:szCs w:val="28"/>
          <w:lang w:val="ro-RO"/>
        </w:rPr>
        <w:t>,</w:t>
      </w:r>
      <w:r w:rsidRPr="004221CA">
        <w:rPr>
          <w:rFonts w:ascii="Times New Roman" w:hAnsi="Times New Roman" w:cs="Times New Roman"/>
          <w:sz w:val="28"/>
          <w:szCs w:val="28"/>
          <w:lang w:val="ro-RO"/>
        </w:rPr>
        <w:t xml:space="preserve"> polițiștii Direcției de Combatere a Criminalității Organizate împreună cu procurorii D.I.I.C.O.T. – Structura Centrală </w:t>
      </w:r>
      <w:r>
        <w:rPr>
          <w:rFonts w:ascii="Times New Roman" w:hAnsi="Times New Roman" w:cs="Times New Roman"/>
          <w:sz w:val="28"/>
          <w:szCs w:val="28"/>
          <w:lang w:val="ro-RO"/>
        </w:rPr>
        <w:t xml:space="preserve">au </w:t>
      </w:r>
      <w:r w:rsidRPr="004221CA">
        <w:rPr>
          <w:rFonts w:ascii="Times New Roman" w:hAnsi="Times New Roman" w:cs="Times New Roman"/>
          <w:sz w:val="28"/>
          <w:szCs w:val="28"/>
          <w:lang w:val="ro-RO"/>
        </w:rPr>
        <w:t>efectu</w:t>
      </w:r>
      <w:r>
        <w:rPr>
          <w:rFonts w:ascii="Times New Roman" w:hAnsi="Times New Roman" w:cs="Times New Roman"/>
          <w:sz w:val="28"/>
          <w:szCs w:val="28"/>
          <w:lang w:val="ro-RO"/>
        </w:rPr>
        <w:t>at</w:t>
      </w:r>
      <w:r w:rsidRPr="004221CA">
        <w:rPr>
          <w:rFonts w:ascii="Times New Roman" w:hAnsi="Times New Roman" w:cs="Times New Roman"/>
          <w:sz w:val="28"/>
          <w:szCs w:val="28"/>
          <w:lang w:val="ro-RO"/>
        </w:rPr>
        <w:t xml:space="preserve"> 76 de percheziții domiciliare pe raza județelor Giurgiu, Ialomița, Călărași, Vaslui, Botoșani, Brașov, Timiș, Cluj, Bistri</w:t>
      </w:r>
      <w:r>
        <w:rPr>
          <w:rFonts w:ascii="Times New Roman" w:hAnsi="Times New Roman" w:cs="Times New Roman"/>
          <w:sz w:val="28"/>
          <w:szCs w:val="28"/>
          <w:lang w:val="ro-RO"/>
        </w:rPr>
        <w:t>ț</w:t>
      </w:r>
      <w:r w:rsidRPr="004221CA">
        <w:rPr>
          <w:rFonts w:ascii="Times New Roman" w:hAnsi="Times New Roman" w:cs="Times New Roman"/>
          <w:sz w:val="28"/>
          <w:szCs w:val="28"/>
          <w:lang w:val="ro-RO"/>
        </w:rPr>
        <w:t xml:space="preserve">a, Satu Mare, Vrancea, Mureș și în municipiul București. </w:t>
      </w:r>
    </w:p>
    <w:p w:rsidR="009C4182" w:rsidRPr="004221CA" w:rsidRDefault="009C4182" w:rsidP="009C4182">
      <w:pPr>
        <w:spacing w:after="0"/>
        <w:jc w:val="both"/>
        <w:rPr>
          <w:rFonts w:ascii="Times New Roman" w:hAnsi="Times New Roman" w:cs="Times New Roman"/>
          <w:sz w:val="28"/>
          <w:szCs w:val="28"/>
          <w:lang w:val="ro-RO"/>
        </w:rPr>
      </w:pPr>
    </w:p>
    <w:p w:rsidR="009C4182" w:rsidRDefault="009C4182" w:rsidP="009C4182">
      <w:p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Au fost </w:t>
      </w:r>
      <w:r w:rsidRPr="004221CA">
        <w:rPr>
          <w:rFonts w:ascii="Times New Roman" w:hAnsi="Times New Roman" w:cs="Times New Roman"/>
          <w:sz w:val="28"/>
          <w:szCs w:val="28"/>
          <w:lang w:val="ro-RO"/>
        </w:rPr>
        <w:t>vizate locuințele unor persoane bănuite de acces ilegal la un sistem informatic, complicitate la acces ilegal la un sistem informatic, dare de mită, lu</w:t>
      </w:r>
      <w:r>
        <w:rPr>
          <w:rFonts w:ascii="Times New Roman" w:hAnsi="Times New Roman" w:cs="Times New Roman"/>
          <w:sz w:val="28"/>
          <w:szCs w:val="28"/>
          <w:lang w:val="ro-RO"/>
        </w:rPr>
        <w:t>are de mită, trafic de influență, abuz în serviciu,</w:t>
      </w:r>
      <w:r w:rsidRPr="004221CA">
        <w:rPr>
          <w:rFonts w:ascii="Times New Roman" w:hAnsi="Times New Roman" w:cs="Times New Roman"/>
          <w:sz w:val="28"/>
          <w:szCs w:val="28"/>
          <w:lang w:val="ro-RO"/>
        </w:rPr>
        <w:t xml:space="preserve"> divulgarea de informații secrete de serviciu sau nepublice și fals intelectual. </w:t>
      </w:r>
    </w:p>
    <w:p w:rsidR="009C4182" w:rsidRPr="004221CA" w:rsidRDefault="009C4182" w:rsidP="009C4182">
      <w:pPr>
        <w:spacing w:after="0"/>
        <w:jc w:val="both"/>
        <w:rPr>
          <w:rFonts w:ascii="Times New Roman" w:hAnsi="Times New Roman" w:cs="Times New Roman"/>
          <w:sz w:val="28"/>
          <w:szCs w:val="28"/>
          <w:lang w:val="ro-RO"/>
        </w:rPr>
      </w:pPr>
    </w:p>
    <w:p w:rsidR="009C4182" w:rsidRDefault="009C4182" w:rsidP="009C4182">
      <w:pPr>
        <w:spacing w:after="0"/>
        <w:jc w:val="both"/>
        <w:rPr>
          <w:rFonts w:ascii="Times New Roman" w:hAnsi="Times New Roman" w:cs="Times New Roman"/>
          <w:sz w:val="28"/>
          <w:szCs w:val="28"/>
          <w:lang w:val="ro-RO"/>
        </w:rPr>
      </w:pPr>
      <w:r w:rsidRPr="004221CA">
        <w:rPr>
          <w:rFonts w:ascii="Times New Roman" w:hAnsi="Times New Roman" w:cs="Times New Roman"/>
          <w:sz w:val="28"/>
          <w:szCs w:val="28"/>
          <w:lang w:val="ro-RO"/>
        </w:rPr>
        <w:t xml:space="preserve">De asemenea, perchezițiile </w:t>
      </w:r>
      <w:r>
        <w:rPr>
          <w:rFonts w:ascii="Times New Roman" w:hAnsi="Times New Roman" w:cs="Times New Roman"/>
          <w:sz w:val="28"/>
          <w:szCs w:val="28"/>
          <w:lang w:val="ro-RO"/>
        </w:rPr>
        <w:t xml:space="preserve">au </w:t>
      </w:r>
      <w:r w:rsidRPr="004221CA">
        <w:rPr>
          <w:rFonts w:ascii="Times New Roman" w:hAnsi="Times New Roman" w:cs="Times New Roman"/>
          <w:sz w:val="28"/>
          <w:szCs w:val="28"/>
          <w:lang w:val="ro-RO"/>
        </w:rPr>
        <w:t>viza</w:t>
      </w:r>
      <w:r>
        <w:rPr>
          <w:rFonts w:ascii="Times New Roman" w:hAnsi="Times New Roman" w:cs="Times New Roman"/>
          <w:sz w:val="28"/>
          <w:szCs w:val="28"/>
          <w:lang w:val="ro-RO"/>
        </w:rPr>
        <w:t>t</w:t>
      </w:r>
      <w:r w:rsidRPr="004221CA">
        <w:rPr>
          <w:rFonts w:ascii="Times New Roman" w:hAnsi="Times New Roman" w:cs="Times New Roman"/>
          <w:sz w:val="28"/>
          <w:szCs w:val="28"/>
          <w:lang w:val="ro-RO"/>
        </w:rPr>
        <w:t xml:space="preserve"> și sediile unor facultăți din cadrul unei instituții universitare private.</w:t>
      </w:r>
    </w:p>
    <w:p w:rsidR="009C4182" w:rsidRPr="004221CA" w:rsidRDefault="009C4182" w:rsidP="009C4182">
      <w:pPr>
        <w:spacing w:after="0"/>
        <w:jc w:val="both"/>
        <w:rPr>
          <w:rFonts w:ascii="Times New Roman" w:hAnsi="Times New Roman" w:cs="Times New Roman"/>
          <w:sz w:val="28"/>
          <w:szCs w:val="28"/>
          <w:lang w:val="ro-RO"/>
        </w:rPr>
      </w:pPr>
    </w:p>
    <w:p w:rsidR="009C4182" w:rsidRPr="004221CA" w:rsidRDefault="009C4182" w:rsidP="009C4182">
      <w:pPr>
        <w:spacing w:after="0"/>
        <w:jc w:val="both"/>
        <w:rPr>
          <w:rFonts w:ascii="Times New Roman" w:hAnsi="Times New Roman" w:cs="Times New Roman"/>
          <w:sz w:val="28"/>
          <w:szCs w:val="28"/>
          <w:lang w:val="ro-RO"/>
        </w:rPr>
      </w:pPr>
      <w:r w:rsidRPr="004221CA">
        <w:rPr>
          <w:rFonts w:ascii="Times New Roman" w:hAnsi="Times New Roman" w:cs="Times New Roman"/>
          <w:sz w:val="28"/>
          <w:szCs w:val="28"/>
          <w:lang w:val="ro-RO"/>
        </w:rPr>
        <w:t>Una dintre persoanele în cauză este bănuită că, în schimbul unor sume de bani, s-ar fi conectat fără drept la sistemul informatic al instituției de învățământ, facilitând promovarea unei probe a examenului de licență de către complicii acesteia. Activitatea s-ar fi realizat în timp ce complicii susțineau examenul, fiind loga</w:t>
      </w:r>
      <w:r>
        <w:rPr>
          <w:rFonts w:ascii="Times New Roman" w:hAnsi="Times New Roman" w:cs="Times New Roman"/>
          <w:sz w:val="28"/>
          <w:szCs w:val="28"/>
          <w:lang w:val="ro-RO"/>
        </w:rPr>
        <w:t>ț</w:t>
      </w:r>
      <w:r w:rsidRPr="004221CA">
        <w:rPr>
          <w:rFonts w:ascii="Times New Roman" w:hAnsi="Times New Roman" w:cs="Times New Roman"/>
          <w:sz w:val="28"/>
          <w:szCs w:val="28"/>
          <w:lang w:val="ro-RO"/>
        </w:rPr>
        <w:t xml:space="preserve">i la sistemul informatic al universității de la stațiile de lucru (sisteme informatice) alocate în sălile de examinare. </w:t>
      </w:r>
    </w:p>
    <w:p w:rsidR="009C4182" w:rsidRPr="004221CA" w:rsidRDefault="009C4182" w:rsidP="009C4182">
      <w:pPr>
        <w:spacing w:after="0"/>
        <w:jc w:val="both"/>
        <w:rPr>
          <w:rFonts w:ascii="Times New Roman" w:hAnsi="Times New Roman" w:cs="Times New Roman"/>
          <w:sz w:val="28"/>
          <w:szCs w:val="28"/>
          <w:lang w:val="ro-RO"/>
        </w:rPr>
      </w:pPr>
    </w:p>
    <w:p w:rsidR="009C4182" w:rsidRDefault="009C4182" w:rsidP="009C4182">
      <w:pPr>
        <w:spacing w:after="0"/>
        <w:jc w:val="both"/>
        <w:rPr>
          <w:rFonts w:ascii="Times New Roman" w:hAnsi="Times New Roman" w:cs="Times New Roman"/>
          <w:sz w:val="28"/>
          <w:szCs w:val="28"/>
          <w:lang w:val="ro-RO"/>
        </w:rPr>
      </w:pPr>
      <w:r w:rsidRPr="004221CA">
        <w:rPr>
          <w:rFonts w:ascii="Times New Roman" w:hAnsi="Times New Roman" w:cs="Times New Roman"/>
          <w:sz w:val="28"/>
          <w:szCs w:val="28"/>
          <w:lang w:val="ro-RO"/>
        </w:rPr>
        <w:t xml:space="preserve">Din extinderea cercetărilor, au rezultat indicii că, în cursul anului 2019, funcționari publici (cadre didactice și persoane din conducerea unei universități private) ar fi primit mită de la mai mulți studenți sau interpuși ai acestora în schimbul furnizării de informații nedestinate publicului sau intervenirii pe lângă alte cadre didactice. </w:t>
      </w:r>
    </w:p>
    <w:p w:rsidR="009C4182" w:rsidRDefault="009C4182" w:rsidP="009C4182">
      <w:pPr>
        <w:spacing w:after="0"/>
        <w:jc w:val="both"/>
        <w:rPr>
          <w:rFonts w:ascii="Times New Roman" w:hAnsi="Times New Roman" w:cs="Times New Roman"/>
          <w:sz w:val="28"/>
          <w:szCs w:val="28"/>
          <w:lang w:val="ro-RO"/>
        </w:rPr>
      </w:pPr>
    </w:p>
    <w:p w:rsidR="009C4182" w:rsidRDefault="009C4182" w:rsidP="009C4182">
      <w:pPr>
        <w:spacing w:after="0"/>
        <w:jc w:val="both"/>
        <w:rPr>
          <w:rFonts w:ascii="Times New Roman" w:hAnsi="Times New Roman" w:cs="Times New Roman"/>
          <w:sz w:val="28"/>
          <w:szCs w:val="28"/>
          <w:lang w:val="ro-RO"/>
        </w:rPr>
      </w:pPr>
      <w:r w:rsidRPr="004221CA">
        <w:rPr>
          <w:rFonts w:ascii="Times New Roman" w:hAnsi="Times New Roman" w:cs="Times New Roman"/>
          <w:sz w:val="28"/>
          <w:szCs w:val="28"/>
          <w:lang w:val="ro-RO"/>
        </w:rPr>
        <w:t>Activitățile s</w:t>
      </w:r>
      <w:r>
        <w:rPr>
          <w:rFonts w:ascii="Times New Roman" w:hAnsi="Times New Roman" w:cs="Times New Roman"/>
          <w:sz w:val="28"/>
          <w:szCs w:val="28"/>
          <w:lang w:val="ro-RO"/>
        </w:rPr>
        <w:t>-ar fi</w:t>
      </w:r>
      <w:r w:rsidRPr="004221CA">
        <w:rPr>
          <w:rFonts w:ascii="Times New Roman" w:hAnsi="Times New Roman" w:cs="Times New Roman"/>
          <w:sz w:val="28"/>
          <w:szCs w:val="28"/>
          <w:lang w:val="ro-RO"/>
        </w:rPr>
        <w:t xml:space="preserve"> realiza</w:t>
      </w:r>
      <w:r>
        <w:rPr>
          <w:rFonts w:ascii="Times New Roman" w:hAnsi="Times New Roman" w:cs="Times New Roman"/>
          <w:sz w:val="28"/>
          <w:szCs w:val="28"/>
          <w:lang w:val="ro-RO"/>
        </w:rPr>
        <w:t>t</w:t>
      </w:r>
      <w:r w:rsidRPr="004221CA">
        <w:rPr>
          <w:rFonts w:ascii="Times New Roman" w:hAnsi="Times New Roman" w:cs="Times New Roman"/>
          <w:sz w:val="28"/>
          <w:szCs w:val="28"/>
          <w:lang w:val="ro-RO"/>
        </w:rPr>
        <w:t xml:space="preserve"> în scopul facilitării promovării unor examene de licență/disertație, fapt ce a generat atestarea de aspecte necorespunzătoare adevărului în actele de studii (înscrisuri oficiale) aferente examinării.</w:t>
      </w:r>
    </w:p>
    <w:p w:rsidR="009C4182" w:rsidRPr="004221CA" w:rsidRDefault="009C4182" w:rsidP="009C4182">
      <w:pPr>
        <w:spacing w:after="0"/>
        <w:jc w:val="both"/>
        <w:rPr>
          <w:rFonts w:ascii="Times New Roman" w:hAnsi="Times New Roman" w:cs="Times New Roman"/>
          <w:sz w:val="28"/>
          <w:szCs w:val="28"/>
          <w:lang w:val="ro-RO"/>
        </w:rPr>
      </w:pPr>
    </w:p>
    <w:p w:rsidR="009C4182" w:rsidRDefault="009C4182" w:rsidP="009C4182">
      <w:pPr>
        <w:spacing w:after="0"/>
        <w:jc w:val="both"/>
        <w:rPr>
          <w:rFonts w:ascii="Times New Roman" w:hAnsi="Times New Roman" w:cs="Times New Roman"/>
          <w:sz w:val="28"/>
          <w:szCs w:val="28"/>
          <w:lang w:val="ro-RO"/>
        </w:rPr>
      </w:pPr>
      <w:r w:rsidRPr="004221CA">
        <w:rPr>
          <w:rFonts w:ascii="Times New Roman" w:hAnsi="Times New Roman" w:cs="Times New Roman"/>
          <w:sz w:val="28"/>
          <w:szCs w:val="28"/>
          <w:lang w:val="ro-RO"/>
        </w:rPr>
        <w:t xml:space="preserve">La percheziții au fost descoperite și ridicate înscrisuri, documente și sisteme informatice cu valoare probantă în cauză.  </w:t>
      </w:r>
    </w:p>
    <w:p w:rsidR="009C4182" w:rsidRPr="004221CA" w:rsidRDefault="009C4182" w:rsidP="009C4182">
      <w:pPr>
        <w:spacing w:after="0"/>
        <w:jc w:val="both"/>
        <w:rPr>
          <w:rFonts w:ascii="Times New Roman" w:hAnsi="Times New Roman" w:cs="Times New Roman"/>
          <w:sz w:val="28"/>
          <w:szCs w:val="28"/>
          <w:lang w:val="ro-RO"/>
        </w:rPr>
      </w:pPr>
    </w:p>
    <w:p w:rsidR="009C4182" w:rsidRDefault="009C4182" w:rsidP="009C4182">
      <w:pPr>
        <w:spacing w:after="0"/>
        <w:jc w:val="both"/>
        <w:rPr>
          <w:rFonts w:ascii="Times New Roman" w:hAnsi="Times New Roman" w:cs="Times New Roman"/>
          <w:sz w:val="28"/>
          <w:szCs w:val="28"/>
          <w:lang w:val="ro-RO"/>
        </w:rPr>
      </w:pPr>
      <w:r w:rsidRPr="004221CA">
        <w:rPr>
          <w:rFonts w:ascii="Times New Roman" w:hAnsi="Times New Roman" w:cs="Times New Roman"/>
          <w:sz w:val="28"/>
          <w:szCs w:val="28"/>
          <w:lang w:val="ro-RO"/>
        </w:rPr>
        <w:t xml:space="preserve">La acțiune au participat 226 de polițiști din cadrul B.C.C.O. București – S.C.C.O. Giurgiu, S.C.C.O. Ialomița, </w:t>
      </w:r>
      <w:r w:rsidRPr="00DD71FE">
        <w:rPr>
          <w:rFonts w:ascii="Times New Roman" w:hAnsi="Times New Roman" w:cs="Times New Roman"/>
          <w:sz w:val="28"/>
          <w:szCs w:val="28"/>
          <w:lang w:val="ro-RO"/>
        </w:rPr>
        <w:t xml:space="preserve">S.C.C.O. </w:t>
      </w:r>
      <w:r w:rsidRPr="004221CA">
        <w:rPr>
          <w:rFonts w:ascii="Times New Roman" w:hAnsi="Times New Roman" w:cs="Times New Roman"/>
          <w:sz w:val="28"/>
          <w:szCs w:val="28"/>
          <w:lang w:val="ro-RO"/>
        </w:rPr>
        <w:t xml:space="preserve">Călărași, B.C.C.O. Iași – S.C.C.O. Vaslui, B.C.C.O. Iași – Botoșani, B.C.C.O. Brașov, B.C.C.O. Timișoara, B.C.C.O. Cluj-Napoca, B.C.C.O. Cluj – S.C.C.O. Bistrița Năsăud, B.C.C.O. Oradea – S.C.C.O. Satu Mare, B.C.C.O. Galați – S.C.C.O. Vrancea, B.C.C.O. Mureș, B.C.C.O. Ploiești – S.C.C.O. Dâmbovița și S.C.C.O. Buzău, cu sprijinul a 60 de echipe de intervenție din cadrul  Inspectoratului General al Jandarmeriei Române. </w:t>
      </w:r>
    </w:p>
    <w:p w:rsidR="009C4182" w:rsidRPr="004221CA" w:rsidRDefault="009C4182" w:rsidP="009C4182">
      <w:pPr>
        <w:spacing w:after="0"/>
        <w:jc w:val="both"/>
        <w:rPr>
          <w:rFonts w:ascii="Times New Roman" w:hAnsi="Times New Roman" w:cs="Times New Roman"/>
          <w:sz w:val="28"/>
          <w:szCs w:val="28"/>
          <w:lang w:val="ro-RO"/>
        </w:rPr>
      </w:pPr>
    </w:p>
    <w:p w:rsidR="009C4182" w:rsidRPr="004221CA" w:rsidRDefault="009C4182" w:rsidP="009C4182">
      <w:pPr>
        <w:spacing w:after="0"/>
        <w:jc w:val="both"/>
        <w:rPr>
          <w:rFonts w:ascii="Times New Roman" w:hAnsi="Times New Roman" w:cs="Times New Roman"/>
          <w:sz w:val="28"/>
          <w:szCs w:val="28"/>
          <w:lang w:val="ro-RO"/>
        </w:rPr>
      </w:pPr>
      <w:r w:rsidRPr="004221CA">
        <w:rPr>
          <w:rFonts w:ascii="Times New Roman" w:hAnsi="Times New Roman" w:cs="Times New Roman"/>
          <w:sz w:val="28"/>
          <w:szCs w:val="28"/>
          <w:lang w:val="ro-RO"/>
        </w:rPr>
        <w:t>Întreaga acțiune a beneficiat de sprijinul Direcției Operațiuni Speciale din cadrul Poliției Române.</w:t>
      </w:r>
    </w:p>
    <w:p w:rsidR="009C4182" w:rsidRPr="009C4182" w:rsidRDefault="009C4182" w:rsidP="009C4182">
      <w:pPr>
        <w:pStyle w:val="ListParagraph"/>
        <w:ind w:hanging="720"/>
        <w:jc w:val="both"/>
        <w:rPr>
          <w:sz w:val="28"/>
          <w:szCs w:val="28"/>
          <w:lang w:val="ro-RO"/>
        </w:rPr>
      </w:pPr>
    </w:p>
    <w:p w:rsidR="00205E63" w:rsidRPr="009C4182" w:rsidRDefault="00205E63" w:rsidP="00205E63">
      <w:pPr>
        <w:rPr>
          <w:rFonts w:ascii="Times New Roman" w:hAnsi="Times New Roman" w:cs="Times New Roman"/>
          <w:sz w:val="24"/>
          <w:szCs w:val="24"/>
          <w:lang w:val="ro-RO"/>
        </w:rPr>
      </w:pPr>
    </w:p>
    <w:p w:rsidR="00205E63" w:rsidRPr="00205E63" w:rsidRDefault="00205E63" w:rsidP="00DF7D9B">
      <w:pPr>
        <w:spacing w:after="0" w:line="240" w:lineRule="auto"/>
        <w:ind w:left="-90" w:right="-90"/>
        <w:jc w:val="both"/>
        <w:rPr>
          <w:rFonts w:ascii="Times New Roman" w:hAnsi="Times New Roman" w:cs="Times New Roman"/>
          <w:b/>
          <w:i/>
          <w:sz w:val="28"/>
          <w:szCs w:val="28"/>
          <w:lang w:eastAsia="ro-RO"/>
        </w:rPr>
      </w:pPr>
    </w:p>
    <w:p w:rsidR="00DF7D9B" w:rsidRPr="00DF7D9B" w:rsidRDefault="00DF7D9B" w:rsidP="00DF7D9B">
      <w:pPr>
        <w:spacing w:after="0" w:line="240" w:lineRule="auto"/>
        <w:ind w:left="-90" w:right="-90"/>
        <w:jc w:val="both"/>
        <w:rPr>
          <w:rFonts w:ascii="Times New Roman" w:hAnsi="Times New Roman" w:cs="Times New Roman"/>
          <w:sz w:val="28"/>
          <w:szCs w:val="28"/>
          <w:lang w:val="ro-RO" w:eastAsia="ro-RO"/>
        </w:rPr>
      </w:pPr>
    </w:p>
    <w:sectPr w:rsidR="00DF7D9B" w:rsidRPr="00DF7D9B" w:rsidSect="00EA753D">
      <w:headerReference w:type="default" r:id="rId8"/>
      <w:footerReference w:type="default" r:id="rId9"/>
      <w:pgSz w:w="11906" w:h="16838"/>
      <w:pgMar w:top="284" w:right="849" w:bottom="567" w:left="1080"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156" w:rsidRDefault="00C66156" w:rsidP="005A039F">
      <w:pPr>
        <w:spacing w:after="0" w:line="240" w:lineRule="auto"/>
      </w:pPr>
      <w:r>
        <w:separator/>
      </w:r>
    </w:p>
  </w:endnote>
  <w:endnote w:type="continuationSeparator" w:id="0">
    <w:p w:rsidR="00C66156" w:rsidRDefault="00C66156" w:rsidP="005A0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B2E" w:rsidRPr="006A7F2F" w:rsidRDefault="003F4B2E" w:rsidP="006A7F2F">
    <w:pPr>
      <w:rPr>
        <w:rFonts w:ascii="Arial" w:hAnsi="Arial" w:cs="Arial"/>
        <w:b/>
        <w:bCs/>
        <w:color w:val="1D3E83"/>
        <w:sz w:val="26"/>
        <w:szCs w:val="26"/>
      </w:rPr>
    </w:pPr>
  </w:p>
  <w:p w:rsidR="003F4B2E" w:rsidRPr="006A7F2F" w:rsidRDefault="00735FB2" w:rsidP="006A7F2F">
    <w:pPr>
      <w:spacing w:after="0" w:line="240" w:lineRule="auto"/>
      <w:rPr>
        <w:rFonts w:ascii="Times New Roman" w:hAnsi="Times New Roman" w:cs="Times New Roman"/>
        <w:b/>
        <w:bCs/>
        <w:color w:val="1D3E83"/>
        <w:sz w:val="26"/>
        <w:szCs w:val="26"/>
        <w:lang w:val="fr-CA"/>
      </w:rPr>
    </w:pPr>
    <w:hyperlink r:id="rId1" w:history="1">
      <w:r w:rsidR="003F4B2E" w:rsidRPr="006A7F2F">
        <w:rPr>
          <w:rFonts w:ascii="Times New Roman" w:hAnsi="Times New Roman" w:cs="Times New Roman"/>
          <w:b/>
          <w:bCs/>
          <w:color w:val="0000FF"/>
          <w:sz w:val="26"/>
          <w:szCs w:val="26"/>
          <w:u w:val="single"/>
          <w:lang w:val="fr-CA"/>
        </w:rPr>
        <w:t>www.politiaromana.ro</w:t>
      </w:r>
    </w:hyperlink>
    <w:r w:rsidR="003F4B2E" w:rsidRPr="006A7F2F">
      <w:rPr>
        <w:rFonts w:ascii="Times New Roman" w:hAnsi="Times New Roman" w:cs="Times New Roman"/>
        <w:b/>
        <w:bCs/>
        <w:color w:val="1D3E83"/>
        <w:sz w:val="26"/>
        <w:szCs w:val="26"/>
        <w:lang w:val="fr-CA"/>
      </w:rPr>
      <w:tab/>
    </w:r>
    <w:r w:rsidR="003F4B2E" w:rsidRPr="006A7F2F">
      <w:rPr>
        <w:rFonts w:ascii="Times New Roman" w:hAnsi="Times New Roman" w:cs="Times New Roman"/>
        <w:b/>
        <w:bCs/>
        <w:color w:val="1D3E83"/>
        <w:sz w:val="26"/>
        <w:szCs w:val="26"/>
        <w:lang w:val="fr-CA"/>
      </w:rPr>
      <w:tab/>
    </w:r>
    <w:r w:rsidR="003F4B2E" w:rsidRPr="006A7F2F">
      <w:rPr>
        <w:rFonts w:ascii="Times New Roman" w:hAnsi="Times New Roman" w:cs="Times New Roman"/>
        <w:b/>
        <w:bCs/>
        <w:color w:val="1D3E83"/>
        <w:sz w:val="26"/>
        <w:szCs w:val="26"/>
        <w:lang w:val="fr-CA"/>
      </w:rPr>
      <w:tab/>
    </w:r>
    <w:r w:rsidR="003F4B2E" w:rsidRPr="006A7F2F">
      <w:rPr>
        <w:rFonts w:ascii="Times New Roman" w:hAnsi="Times New Roman" w:cs="Times New Roman"/>
        <w:b/>
        <w:bCs/>
        <w:sz w:val="20"/>
        <w:szCs w:val="20"/>
        <w:lang w:val="fr-CA"/>
      </w:rPr>
      <w:t xml:space="preserve">CENTRUL </w:t>
    </w:r>
    <w:proofErr w:type="gramStart"/>
    <w:r w:rsidR="003F4B2E" w:rsidRPr="006A7F2F">
      <w:rPr>
        <w:rFonts w:ascii="Times New Roman" w:hAnsi="Times New Roman" w:cs="Times New Roman"/>
        <w:b/>
        <w:bCs/>
        <w:sz w:val="20"/>
        <w:szCs w:val="20"/>
        <w:lang w:val="fr-CA"/>
      </w:rPr>
      <w:t>DE INFORMARE</w:t>
    </w:r>
    <w:proofErr w:type="gramEnd"/>
    <w:r w:rsidR="003F4B2E" w:rsidRPr="006A7F2F">
      <w:rPr>
        <w:rFonts w:ascii="Times New Roman" w:hAnsi="Times New Roman" w:cs="Times New Roman"/>
        <w:b/>
        <w:bCs/>
        <w:sz w:val="20"/>
        <w:szCs w:val="20"/>
        <w:lang w:val="fr-CA"/>
      </w:rPr>
      <w:t xml:space="preserve"> ŞI RELAŢII PUBLICE</w:t>
    </w:r>
  </w:p>
  <w:p w:rsidR="003F4B2E" w:rsidRPr="006A7F2F" w:rsidRDefault="003F4B2E" w:rsidP="006A7F2F">
    <w:pPr>
      <w:spacing w:after="0" w:line="240" w:lineRule="auto"/>
      <w:ind w:left="3600" w:firstLine="720"/>
      <w:rPr>
        <w:rFonts w:ascii="Times New Roman" w:hAnsi="Times New Roman" w:cs="Times New Roman"/>
        <w:sz w:val="20"/>
        <w:szCs w:val="20"/>
        <w:lang w:val="fr-CA"/>
      </w:rPr>
    </w:pPr>
    <w:r w:rsidRPr="006A7F2F">
      <w:rPr>
        <w:rFonts w:ascii="Times New Roman" w:hAnsi="Times New Roman" w:cs="Times New Roman"/>
        <w:sz w:val="20"/>
        <w:szCs w:val="20"/>
        <w:lang w:val="fr-CA"/>
      </w:rPr>
      <w:t xml:space="preserve">Bucureşti, </w:t>
    </w:r>
    <w:proofErr w:type="spellStart"/>
    <w:r w:rsidRPr="006A7F2F">
      <w:rPr>
        <w:rFonts w:ascii="Times New Roman" w:hAnsi="Times New Roman" w:cs="Times New Roman"/>
        <w:sz w:val="20"/>
        <w:szCs w:val="20"/>
        <w:lang w:val="fr-CA"/>
      </w:rPr>
      <w:t>Str</w:t>
    </w:r>
    <w:proofErr w:type="spellEnd"/>
    <w:r w:rsidRPr="006A7F2F">
      <w:rPr>
        <w:rFonts w:ascii="Times New Roman" w:hAnsi="Times New Roman" w:cs="Times New Roman"/>
        <w:sz w:val="20"/>
        <w:szCs w:val="20"/>
        <w:lang w:val="fr-CA"/>
      </w:rPr>
      <w:t xml:space="preserve">. </w:t>
    </w:r>
    <w:proofErr w:type="spellStart"/>
    <w:r w:rsidRPr="006A7F2F">
      <w:rPr>
        <w:rFonts w:ascii="Times New Roman" w:hAnsi="Times New Roman" w:cs="Times New Roman"/>
        <w:sz w:val="20"/>
        <w:szCs w:val="20"/>
        <w:lang w:val="fr-CA"/>
      </w:rPr>
      <w:t>MihaiVodă</w:t>
    </w:r>
    <w:proofErr w:type="spellEnd"/>
    <w:r w:rsidRPr="006A7F2F">
      <w:rPr>
        <w:rFonts w:ascii="Times New Roman" w:hAnsi="Times New Roman" w:cs="Times New Roman"/>
        <w:sz w:val="20"/>
        <w:szCs w:val="20"/>
        <w:lang w:val="fr-CA"/>
      </w:rPr>
      <w:t xml:space="preserve"> nr. 6, </w:t>
    </w:r>
    <w:proofErr w:type="spellStart"/>
    <w:r w:rsidRPr="006A7F2F">
      <w:rPr>
        <w:rFonts w:ascii="Times New Roman" w:hAnsi="Times New Roman" w:cs="Times New Roman"/>
        <w:sz w:val="20"/>
        <w:szCs w:val="20"/>
        <w:lang w:val="fr-CA"/>
      </w:rPr>
      <w:t>sector</w:t>
    </w:r>
    <w:proofErr w:type="spellEnd"/>
    <w:r w:rsidRPr="006A7F2F">
      <w:rPr>
        <w:rFonts w:ascii="Times New Roman" w:hAnsi="Times New Roman" w:cs="Times New Roman"/>
        <w:sz w:val="20"/>
        <w:szCs w:val="20"/>
        <w:lang w:val="fr-CA"/>
      </w:rPr>
      <w:t xml:space="preserve"> 5, </w:t>
    </w:r>
    <w:proofErr w:type="spellStart"/>
    <w:r w:rsidRPr="006A7F2F">
      <w:rPr>
        <w:rFonts w:ascii="Times New Roman" w:hAnsi="Times New Roman" w:cs="Times New Roman"/>
        <w:sz w:val="20"/>
        <w:szCs w:val="20"/>
        <w:lang w:val="fr-CA"/>
      </w:rPr>
      <w:t>România</w:t>
    </w:r>
    <w:proofErr w:type="spellEnd"/>
  </w:p>
  <w:p w:rsidR="003F4B2E" w:rsidRPr="006A7F2F" w:rsidRDefault="003F4B2E" w:rsidP="006A7F2F">
    <w:pPr>
      <w:spacing w:after="0" w:line="240" w:lineRule="auto"/>
      <w:ind w:left="3600" w:firstLine="720"/>
      <w:rPr>
        <w:rFonts w:ascii="Times New Roman" w:hAnsi="Times New Roman" w:cs="Times New Roman"/>
        <w:sz w:val="20"/>
        <w:szCs w:val="20"/>
      </w:rPr>
    </w:pPr>
    <w:r w:rsidRPr="006A7F2F">
      <w:rPr>
        <w:rFonts w:ascii="Times New Roman" w:hAnsi="Times New Roman" w:cs="Times New Roman"/>
        <w:sz w:val="20"/>
        <w:szCs w:val="20"/>
      </w:rPr>
      <w:t>Tel: +4 021.316.66.65, Fax: 021.316.66.65</w:t>
    </w:r>
  </w:p>
  <w:p w:rsidR="003F4B2E" w:rsidRPr="006A7F2F" w:rsidRDefault="003F4B2E" w:rsidP="006A7F2F">
    <w:pPr>
      <w:spacing w:after="0" w:line="240" w:lineRule="auto"/>
      <w:ind w:left="4320"/>
      <w:rPr>
        <w:rFonts w:ascii="Times New Roman" w:hAnsi="Times New Roman" w:cs="Times New Roman"/>
        <w:sz w:val="24"/>
        <w:szCs w:val="24"/>
      </w:rPr>
    </w:pPr>
    <w:r w:rsidRPr="006A7F2F">
      <w:rPr>
        <w:rFonts w:ascii="Times New Roman" w:hAnsi="Times New Roman" w:cs="Times New Roman"/>
        <w:bCs/>
        <w:sz w:val="20"/>
        <w:szCs w:val="20"/>
      </w:rPr>
      <w:t>E-mail: presa@politiaromana.ro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156" w:rsidRDefault="00C66156" w:rsidP="005A039F">
      <w:pPr>
        <w:spacing w:after="0" w:line="240" w:lineRule="auto"/>
      </w:pPr>
      <w:r>
        <w:separator/>
      </w:r>
    </w:p>
  </w:footnote>
  <w:footnote w:type="continuationSeparator" w:id="0">
    <w:p w:rsidR="00C66156" w:rsidRDefault="00C66156" w:rsidP="005A03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B2E" w:rsidRPr="0044241B" w:rsidRDefault="003F4B2E" w:rsidP="0044241B">
    <w:pPr>
      <w:pStyle w:val="Header"/>
      <w:jc w:val="center"/>
      <w:rPr>
        <w:rFonts w:ascii="Times New Roman" w:hAnsi="Times New Roman" w:cs="Times New Roman"/>
        <w:sz w:val="20"/>
        <w:szCs w:val="20"/>
      </w:rPr>
    </w:pPr>
    <w:r w:rsidRPr="005A039F">
      <w:rPr>
        <w:noProof/>
        <w:lang w:val="en-GB" w:eastAsia="en-GB"/>
      </w:rPr>
      <w:drawing>
        <wp:anchor distT="0" distB="0" distL="114300" distR="114300" simplePos="0" relativeHeight="251658240" behindDoc="1" locked="0" layoutInCell="1" allowOverlap="1">
          <wp:simplePos x="0" y="0"/>
          <wp:positionH relativeFrom="margin">
            <wp:posOffset>23495</wp:posOffset>
          </wp:positionH>
          <wp:positionV relativeFrom="margin">
            <wp:posOffset>-1008380</wp:posOffset>
          </wp:positionV>
          <wp:extent cx="666115" cy="924560"/>
          <wp:effectExtent l="0" t="0" r="635" b="8890"/>
          <wp:wrapTight wrapText="bothSides">
            <wp:wrapPolygon edited="0">
              <wp:start x="0" y="0"/>
              <wp:lineTo x="0" y="18692"/>
              <wp:lineTo x="8648" y="21363"/>
              <wp:lineTo x="12355" y="21363"/>
              <wp:lineTo x="21003" y="18692"/>
              <wp:lineTo x="21003" y="0"/>
              <wp:lineTo x="0" y="0"/>
            </wp:wrapPolygon>
          </wp:wrapTight>
          <wp:docPr id="1" name="Picture 1" descr="F:\Public\!2017\sigle transparente\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ublic\!2017\sigle transparente\Untitled-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115" cy="924560"/>
                  </a:xfrm>
                  <a:prstGeom prst="rect">
                    <a:avLst/>
                  </a:prstGeom>
                  <a:noFill/>
                  <a:ln>
                    <a:noFill/>
                  </a:ln>
                </pic:spPr>
              </pic:pic>
            </a:graphicData>
          </a:graphic>
        </wp:anchor>
      </w:drawing>
    </w:r>
    <w:r w:rsidRPr="0044241B">
      <w:rPr>
        <w:rFonts w:ascii="Times New Roman" w:hAnsi="Times New Roman" w:cs="Times New Roman"/>
        <w:b/>
        <w:sz w:val="20"/>
        <w:szCs w:val="20"/>
        <w:lang w:val="pt-BR"/>
      </w:rPr>
      <w:t>R  O  M  Â  N  I  A</w:t>
    </w:r>
  </w:p>
  <w:p w:rsidR="003F4B2E" w:rsidRPr="0044241B" w:rsidRDefault="003F4B2E" w:rsidP="0044241B">
    <w:pPr>
      <w:pStyle w:val="Header"/>
      <w:jc w:val="center"/>
      <w:rPr>
        <w:rFonts w:ascii="Times New Roman" w:hAnsi="Times New Roman" w:cs="Times New Roman"/>
        <w:b/>
        <w:bCs/>
        <w:sz w:val="20"/>
        <w:szCs w:val="20"/>
        <w:lang w:val="pt-BR"/>
      </w:rPr>
    </w:pPr>
    <w:r w:rsidRPr="0044241B">
      <w:rPr>
        <w:rFonts w:ascii="Times New Roman" w:hAnsi="Times New Roman" w:cs="Times New Roman"/>
        <w:b/>
        <w:bCs/>
        <w:sz w:val="20"/>
        <w:szCs w:val="20"/>
      </w:rPr>
      <w:t>INSPECTORATUL GENERAL AL POLIŢIEI ROMÂNE</w:t>
    </w:r>
  </w:p>
  <w:p w:rsidR="003F4B2E" w:rsidRPr="0044241B" w:rsidRDefault="003F4B2E" w:rsidP="0044241B">
    <w:pPr>
      <w:pStyle w:val="Header"/>
      <w:jc w:val="center"/>
      <w:rPr>
        <w:rFonts w:ascii="Times New Roman" w:hAnsi="Times New Roman" w:cs="Times New Roman"/>
        <w:b/>
        <w:bCs/>
        <w:sz w:val="20"/>
        <w:szCs w:val="20"/>
      </w:rPr>
    </w:pPr>
    <w:r w:rsidRPr="0044241B">
      <w:rPr>
        <w:rFonts w:ascii="Times New Roman" w:hAnsi="Times New Roman" w:cs="Times New Roman"/>
        <w:b/>
        <w:bCs/>
        <w:sz w:val="20"/>
        <w:szCs w:val="20"/>
        <w:lang w:val="fr-CA"/>
      </w:rPr>
      <w:t xml:space="preserve">CENTRUL </w:t>
    </w:r>
    <w:proofErr w:type="gramStart"/>
    <w:r w:rsidRPr="0044241B">
      <w:rPr>
        <w:rFonts w:ascii="Times New Roman" w:hAnsi="Times New Roman" w:cs="Times New Roman"/>
        <w:b/>
        <w:bCs/>
        <w:sz w:val="20"/>
        <w:szCs w:val="20"/>
        <w:lang w:val="fr-CA"/>
      </w:rPr>
      <w:t>DE INFORMARE</w:t>
    </w:r>
    <w:proofErr w:type="gramEnd"/>
    <w:r w:rsidRPr="0044241B">
      <w:rPr>
        <w:rFonts w:ascii="Times New Roman" w:hAnsi="Times New Roman" w:cs="Times New Roman"/>
        <w:b/>
        <w:bCs/>
        <w:sz w:val="20"/>
        <w:szCs w:val="20"/>
        <w:lang w:val="fr-CA"/>
      </w:rPr>
      <w:t xml:space="preserve"> ŞI RELAŢII PUBLICE</w:t>
    </w:r>
  </w:p>
  <w:p w:rsidR="003F4B2E" w:rsidRDefault="003F4B2E" w:rsidP="00AB0D73">
    <w:pPr>
      <w:pStyle w:val="Header"/>
    </w:pPr>
  </w:p>
  <w:p w:rsidR="003F4B2E" w:rsidRDefault="003F4B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AEC4"/>
      </v:shape>
    </w:pict>
  </w:numPicBullet>
  <w:abstractNum w:abstractNumId="0" w15:restartNumberingAfterBreak="0">
    <w:nsid w:val="131F4FF3"/>
    <w:multiLevelType w:val="hybridMultilevel"/>
    <w:tmpl w:val="CCA8D426"/>
    <w:lvl w:ilvl="0" w:tplc="13645B88">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 w15:restartNumberingAfterBreak="0">
    <w:nsid w:val="25880BF3"/>
    <w:multiLevelType w:val="hybridMultilevel"/>
    <w:tmpl w:val="92809D1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DC77C9"/>
    <w:multiLevelType w:val="hybridMultilevel"/>
    <w:tmpl w:val="EE0CE172"/>
    <w:lvl w:ilvl="0" w:tplc="19A6732C">
      <w:start w:val="15"/>
      <w:numFmt w:val="bullet"/>
      <w:lvlText w:val="-"/>
      <w:lvlJc w:val="left"/>
      <w:pPr>
        <w:ind w:left="1069"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9CE026B"/>
    <w:multiLevelType w:val="hybridMultilevel"/>
    <w:tmpl w:val="E5E2AD0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8E0F08"/>
    <w:multiLevelType w:val="hybridMultilevel"/>
    <w:tmpl w:val="C8FAD02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4D7"/>
    <w:rsid w:val="00010AE5"/>
    <w:rsid w:val="0001225A"/>
    <w:rsid w:val="00027404"/>
    <w:rsid w:val="000360E3"/>
    <w:rsid w:val="000654B7"/>
    <w:rsid w:val="000725FB"/>
    <w:rsid w:val="00074D66"/>
    <w:rsid w:val="000A5862"/>
    <w:rsid w:val="000B4AFC"/>
    <w:rsid w:val="000B647C"/>
    <w:rsid w:val="000C2936"/>
    <w:rsid w:val="000D6E79"/>
    <w:rsid w:val="000E04D7"/>
    <w:rsid w:val="000F24E5"/>
    <w:rsid w:val="000F2758"/>
    <w:rsid w:val="001012D8"/>
    <w:rsid w:val="0011638C"/>
    <w:rsid w:val="001179EB"/>
    <w:rsid w:val="00134084"/>
    <w:rsid w:val="001760FE"/>
    <w:rsid w:val="001836D9"/>
    <w:rsid w:val="001A660F"/>
    <w:rsid w:val="001D26F2"/>
    <w:rsid w:val="001D2E05"/>
    <w:rsid w:val="001F4E82"/>
    <w:rsid w:val="002014A0"/>
    <w:rsid w:val="00205E63"/>
    <w:rsid w:val="00216E84"/>
    <w:rsid w:val="00232061"/>
    <w:rsid w:val="002325B7"/>
    <w:rsid w:val="00241BBF"/>
    <w:rsid w:val="00281A16"/>
    <w:rsid w:val="00292DE0"/>
    <w:rsid w:val="002A2D9C"/>
    <w:rsid w:val="002B0389"/>
    <w:rsid w:val="002C72B8"/>
    <w:rsid w:val="002E560D"/>
    <w:rsid w:val="00317406"/>
    <w:rsid w:val="0032782C"/>
    <w:rsid w:val="00331F7A"/>
    <w:rsid w:val="00345007"/>
    <w:rsid w:val="00377640"/>
    <w:rsid w:val="00382141"/>
    <w:rsid w:val="003B0390"/>
    <w:rsid w:val="003B2198"/>
    <w:rsid w:val="003B3E69"/>
    <w:rsid w:val="003D30C2"/>
    <w:rsid w:val="003D47E2"/>
    <w:rsid w:val="003D6C9A"/>
    <w:rsid w:val="003E3467"/>
    <w:rsid w:val="003F4B2E"/>
    <w:rsid w:val="004158F1"/>
    <w:rsid w:val="00417632"/>
    <w:rsid w:val="004369D2"/>
    <w:rsid w:val="0044241B"/>
    <w:rsid w:val="00451F7F"/>
    <w:rsid w:val="00472448"/>
    <w:rsid w:val="004B70DE"/>
    <w:rsid w:val="004C6034"/>
    <w:rsid w:val="004D52AC"/>
    <w:rsid w:val="004F37EF"/>
    <w:rsid w:val="00512354"/>
    <w:rsid w:val="005128FA"/>
    <w:rsid w:val="00517E53"/>
    <w:rsid w:val="005323F9"/>
    <w:rsid w:val="005415F1"/>
    <w:rsid w:val="00554407"/>
    <w:rsid w:val="005A039F"/>
    <w:rsid w:val="005B3873"/>
    <w:rsid w:val="005C1C3A"/>
    <w:rsid w:val="005E017A"/>
    <w:rsid w:val="005E6CD3"/>
    <w:rsid w:val="00610740"/>
    <w:rsid w:val="0061553B"/>
    <w:rsid w:val="00617CE2"/>
    <w:rsid w:val="00625BF6"/>
    <w:rsid w:val="00631321"/>
    <w:rsid w:val="00670D91"/>
    <w:rsid w:val="0067275D"/>
    <w:rsid w:val="0069419E"/>
    <w:rsid w:val="006A7F2F"/>
    <w:rsid w:val="006C5D76"/>
    <w:rsid w:val="006E4D42"/>
    <w:rsid w:val="006F38BB"/>
    <w:rsid w:val="00735FB2"/>
    <w:rsid w:val="007378F0"/>
    <w:rsid w:val="007411CE"/>
    <w:rsid w:val="007459D8"/>
    <w:rsid w:val="00747414"/>
    <w:rsid w:val="007563D0"/>
    <w:rsid w:val="00756A6C"/>
    <w:rsid w:val="0076424D"/>
    <w:rsid w:val="00784C4A"/>
    <w:rsid w:val="00786EB6"/>
    <w:rsid w:val="007907C8"/>
    <w:rsid w:val="007B1A47"/>
    <w:rsid w:val="007B629D"/>
    <w:rsid w:val="007C733A"/>
    <w:rsid w:val="007D0A38"/>
    <w:rsid w:val="007F3301"/>
    <w:rsid w:val="007F64FA"/>
    <w:rsid w:val="00830E22"/>
    <w:rsid w:val="0083617D"/>
    <w:rsid w:val="008442C0"/>
    <w:rsid w:val="0084624E"/>
    <w:rsid w:val="00883A62"/>
    <w:rsid w:val="008A285F"/>
    <w:rsid w:val="008D3D9B"/>
    <w:rsid w:val="009001FF"/>
    <w:rsid w:val="00903F4C"/>
    <w:rsid w:val="00905FC8"/>
    <w:rsid w:val="00906585"/>
    <w:rsid w:val="00911827"/>
    <w:rsid w:val="00912D68"/>
    <w:rsid w:val="00920C51"/>
    <w:rsid w:val="0093266E"/>
    <w:rsid w:val="00936C2E"/>
    <w:rsid w:val="0095094E"/>
    <w:rsid w:val="009600EE"/>
    <w:rsid w:val="00962543"/>
    <w:rsid w:val="0096538E"/>
    <w:rsid w:val="00995A5E"/>
    <w:rsid w:val="009964C5"/>
    <w:rsid w:val="009B2063"/>
    <w:rsid w:val="009B5939"/>
    <w:rsid w:val="009C4182"/>
    <w:rsid w:val="009E7777"/>
    <w:rsid w:val="009E7AA6"/>
    <w:rsid w:val="009F7754"/>
    <w:rsid w:val="00A105C7"/>
    <w:rsid w:val="00A17976"/>
    <w:rsid w:val="00A37C52"/>
    <w:rsid w:val="00A50A9D"/>
    <w:rsid w:val="00A74C0C"/>
    <w:rsid w:val="00A85294"/>
    <w:rsid w:val="00A92CEF"/>
    <w:rsid w:val="00AA3760"/>
    <w:rsid w:val="00AA7D88"/>
    <w:rsid w:val="00AA7F24"/>
    <w:rsid w:val="00AB0D73"/>
    <w:rsid w:val="00AB2CA9"/>
    <w:rsid w:val="00AC194F"/>
    <w:rsid w:val="00AD2175"/>
    <w:rsid w:val="00AD22DD"/>
    <w:rsid w:val="00AD449E"/>
    <w:rsid w:val="00AD68C6"/>
    <w:rsid w:val="00AE2C0E"/>
    <w:rsid w:val="00AE7247"/>
    <w:rsid w:val="00AE7FA8"/>
    <w:rsid w:val="00AF0D36"/>
    <w:rsid w:val="00AF4319"/>
    <w:rsid w:val="00B029E8"/>
    <w:rsid w:val="00B07503"/>
    <w:rsid w:val="00B23D1D"/>
    <w:rsid w:val="00B52447"/>
    <w:rsid w:val="00B8424A"/>
    <w:rsid w:val="00B95DB5"/>
    <w:rsid w:val="00BA7D40"/>
    <w:rsid w:val="00BC6C62"/>
    <w:rsid w:val="00BD22CA"/>
    <w:rsid w:val="00C13A6D"/>
    <w:rsid w:val="00C42D60"/>
    <w:rsid w:val="00C62751"/>
    <w:rsid w:val="00C646BA"/>
    <w:rsid w:val="00C66156"/>
    <w:rsid w:val="00C73601"/>
    <w:rsid w:val="00C76025"/>
    <w:rsid w:val="00C90721"/>
    <w:rsid w:val="00C92674"/>
    <w:rsid w:val="00CE04E8"/>
    <w:rsid w:val="00CE45B9"/>
    <w:rsid w:val="00CE5C12"/>
    <w:rsid w:val="00D0709F"/>
    <w:rsid w:val="00D11893"/>
    <w:rsid w:val="00D243DE"/>
    <w:rsid w:val="00D354CB"/>
    <w:rsid w:val="00D440B1"/>
    <w:rsid w:val="00D66F7D"/>
    <w:rsid w:val="00D677D2"/>
    <w:rsid w:val="00D708D4"/>
    <w:rsid w:val="00D70BAB"/>
    <w:rsid w:val="00D70EE5"/>
    <w:rsid w:val="00D73217"/>
    <w:rsid w:val="00D87111"/>
    <w:rsid w:val="00D9417F"/>
    <w:rsid w:val="00D94EC5"/>
    <w:rsid w:val="00D953BB"/>
    <w:rsid w:val="00DA15E4"/>
    <w:rsid w:val="00DC2ADC"/>
    <w:rsid w:val="00DD7829"/>
    <w:rsid w:val="00DF4B42"/>
    <w:rsid w:val="00DF7D9B"/>
    <w:rsid w:val="00E16D3F"/>
    <w:rsid w:val="00E51ED4"/>
    <w:rsid w:val="00E55457"/>
    <w:rsid w:val="00E60CF6"/>
    <w:rsid w:val="00E729C4"/>
    <w:rsid w:val="00EA45B4"/>
    <w:rsid w:val="00EA753D"/>
    <w:rsid w:val="00EB6876"/>
    <w:rsid w:val="00EB7059"/>
    <w:rsid w:val="00EC6574"/>
    <w:rsid w:val="00ED0E94"/>
    <w:rsid w:val="00ED22C4"/>
    <w:rsid w:val="00F11FAD"/>
    <w:rsid w:val="00F233FD"/>
    <w:rsid w:val="00F46B1D"/>
    <w:rsid w:val="00F521CE"/>
    <w:rsid w:val="00F93287"/>
    <w:rsid w:val="00F94D7E"/>
    <w:rsid w:val="00FB2DCF"/>
    <w:rsid w:val="00FC3499"/>
    <w:rsid w:val="00FC61D1"/>
    <w:rsid w:val="00FD1F50"/>
  </w:rsids>
  <m:mathPr>
    <m:mathFont m:val="Cambria Math"/>
    <m:brkBin m:val="before"/>
    <m:brkBinSub m:val="--"/>
    <m:smallFrac/>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4187EF-1DE3-4591-820B-55D58B9D2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4CB"/>
    <w:pPr>
      <w:spacing w:after="200" w:line="276" w:lineRule="auto"/>
    </w:pPr>
    <w:rPr>
      <w:rFonts w:ascii="Calibri" w:eastAsia="Times New Roman" w:hAnsi="Calibri" w:cs="Calibri"/>
      <w:lang w:val="en-US"/>
    </w:rPr>
  </w:style>
  <w:style w:type="paragraph" w:styleId="Heading1">
    <w:name w:val="heading 1"/>
    <w:basedOn w:val="Normal"/>
    <w:next w:val="Normal"/>
    <w:link w:val="Heading1Char"/>
    <w:uiPriority w:val="9"/>
    <w:qFormat/>
    <w:rsid w:val="00CE45B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semiHidden/>
    <w:unhideWhenUsed/>
    <w:qFormat/>
    <w:rsid w:val="00CE45B9"/>
    <w:pPr>
      <w:keepNext/>
      <w:spacing w:before="240" w:after="60" w:line="240" w:lineRule="auto"/>
      <w:outlineLvl w:val="2"/>
    </w:pPr>
    <w:rPr>
      <w:rFonts w:ascii="Cambria" w:eastAsia="SimSu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39F"/>
  </w:style>
  <w:style w:type="paragraph" w:styleId="Footer">
    <w:name w:val="footer"/>
    <w:basedOn w:val="Normal"/>
    <w:link w:val="FooterChar"/>
    <w:uiPriority w:val="99"/>
    <w:unhideWhenUsed/>
    <w:rsid w:val="005A0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39F"/>
  </w:style>
  <w:style w:type="paragraph" w:styleId="BalloonText">
    <w:name w:val="Balloon Text"/>
    <w:basedOn w:val="Normal"/>
    <w:link w:val="BalloonTextChar"/>
    <w:uiPriority w:val="99"/>
    <w:semiHidden/>
    <w:unhideWhenUsed/>
    <w:rsid w:val="00D070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09F"/>
    <w:rPr>
      <w:rFonts w:ascii="Segoe UI" w:hAnsi="Segoe UI" w:cs="Segoe UI"/>
      <w:sz w:val="18"/>
      <w:szCs w:val="18"/>
    </w:rPr>
  </w:style>
  <w:style w:type="paragraph" w:styleId="NoSpacing">
    <w:name w:val="No Spacing"/>
    <w:link w:val="NoSpacingChar"/>
    <w:uiPriority w:val="1"/>
    <w:qFormat/>
    <w:rsid w:val="0083617D"/>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83617D"/>
    <w:rPr>
      <w:rFonts w:ascii="Calibri" w:eastAsia="Calibri" w:hAnsi="Calibri" w:cs="Times New Roman"/>
    </w:rPr>
  </w:style>
  <w:style w:type="paragraph" w:styleId="BodyText2">
    <w:name w:val="Body Text 2"/>
    <w:basedOn w:val="Normal"/>
    <w:link w:val="BodyText2Char"/>
    <w:rsid w:val="0083617D"/>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83617D"/>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2014A0"/>
    <w:pPr>
      <w:spacing w:after="120"/>
    </w:pPr>
  </w:style>
  <w:style w:type="character" w:customStyle="1" w:styleId="BodyTextChar">
    <w:name w:val="Body Text Char"/>
    <w:basedOn w:val="DefaultParagraphFont"/>
    <w:link w:val="BodyText"/>
    <w:uiPriority w:val="99"/>
    <w:semiHidden/>
    <w:rsid w:val="002014A0"/>
  </w:style>
  <w:style w:type="paragraph" w:styleId="NormalWeb">
    <w:name w:val="Normal (Web)"/>
    <w:basedOn w:val="Normal"/>
    <w:link w:val="NormalWebChar"/>
    <w:uiPriority w:val="99"/>
    <w:unhideWhenUsed/>
    <w:rsid w:val="002014A0"/>
    <w:pPr>
      <w:spacing w:before="100" w:beforeAutospacing="1" w:after="100" w:afterAutospacing="1"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CE45B9"/>
    <w:rPr>
      <w:rFonts w:ascii="Cambria" w:eastAsia="SimSun" w:hAnsi="Cambria" w:cs="Times New Roman"/>
      <w:b/>
      <w:bCs/>
      <w:sz w:val="26"/>
      <w:szCs w:val="26"/>
      <w:lang w:val="en-US"/>
    </w:rPr>
  </w:style>
  <w:style w:type="character" w:customStyle="1" w:styleId="NormalWebChar">
    <w:name w:val="Normal (Web) Char"/>
    <w:link w:val="NormalWeb"/>
    <w:uiPriority w:val="99"/>
    <w:locked/>
    <w:rsid w:val="00CE45B9"/>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CE45B9"/>
    <w:rPr>
      <w:i/>
      <w:iCs/>
    </w:rPr>
  </w:style>
  <w:style w:type="character" w:customStyle="1" w:styleId="Heading1Char">
    <w:name w:val="Heading 1 Char"/>
    <w:basedOn w:val="DefaultParagraphFont"/>
    <w:link w:val="Heading1"/>
    <w:uiPriority w:val="9"/>
    <w:rsid w:val="00CE45B9"/>
    <w:rPr>
      <w:rFonts w:asciiTheme="majorHAnsi" w:eastAsiaTheme="majorEastAsia" w:hAnsiTheme="majorHAnsi" w:cstheme="majorBidi"/>
      <w:b/>
      <w:bCs/>
      <w:color w:val="2E74B5" w:themeColor="accent1" w:themeShade="BF"/>
      <w:sz w:val="28"/>
      <w:szCs w:val="28"/>
    </w:rPr>
  </w:style>
  <w:style w:type="character" w:customStyle="1" w:styleId="apple-converted-space">
    <w:name w:val="apple-converted-space"/>
    <w:basedOn w:val="DefaultParagraphFont"/>
    <w:rsid w:val="000A5862"/>
  </w:style>
  <w:style w:type="character" w:styleId="Strong">
    <w:name w:val="Strong"/>
    <w:basedOn w:val="DefaultParagraphFont"/>
    <w:uiPriority w:val="22"/>
    <w:qFormat/>
    <w:rsid w:val="000A5862"/>
    <w:rPr>
      <w:b/>
      <w:bCs/>
    </w:rPr>
  </w:style>
  <w:style w:type="paragraph" w:styleId="ListParagraph">
    <w:name w:val="List Paragraph"/>
    <w:basedOn w:val="Normal"/>
    <w:link w:val="ListParagraphChar"/>
    <w:uiPriority w:val="99"/>
    <w:qFormat/>
    <w:rsid w:val="00E60CF6"/>
    <w:pPr>
      <w:spacing w:after="0" w:line="240" w:lineRule="auto"/>
      <w:ind w:left="720"/>
      <w:contextualSpacing/>
    </w:pPr>
    <w:rPr>
      <w:rFonts w:ascii="Times New Roman" w:hAnsi="Times New Roman" w:cs="Times New Roman"/>
      <w:sz w:val="24"/>
      <w:szCs w:val="24"/>
    </w:rPr>
  </w:style>
  <w:style w:type="character" w:styleId="Hyperlink">
    <w:name w:val="Hyperlink"/>
    <w:basedOn w:val="DefaultParagraphFont"/>
    <w:uiPriority w:val="99"/>
    <w:unhideWhenUsed/>
    <w:rsid w:val="00B8424A"/>
    <w:rPr>
      <w:color w:val="0563C1" w:themeColor="hyperlink"/>
      <w:u w:val="single"/>
    </w:rPr>
  </w:style>
  <w:style w:type="paragraph" w:styleId="FootnoteText">
    <w:name w:val="footnote text"/>
    <w:basedOn w:val="Normal"/>
    <w:link w:val="FootnoteTextChar"/>
    <w:uiPriority w:val="99"/>
    <w:rsid w:val="00883A62"/>
    <w:pPr>
      <w:spacing w:after="0" w:line="240" w:lineRule="auto"/>
    </w:pPr>
    <w:rPr>
      <w:rFonts w:ascii="Times New Roman" w:hAnsi="Times New Roman" w:cs="Times New Roman"/>
      <w:sz w:val="20"/>
      <w:szCs w:val="20"/>
      <w:lang w:val="ro-RO" w:eastAsia="ro-RO"/>
    </w:rPr>
  </w:style>
  <w:style w:type="character" w:customStyle="1" w:styleId="FootnoteTextChar">
    <w:name w:val="Footnote Text Char"/>
    <w:basedOn w:val="DefaultParagraphFont"/>
    <w:link w:val="FootnoteText"/>
    <w:uiPriority w:val="99"/>
    <w:rsid w:val="00883A62"/>
    <w:rPr>
      <w:rFonts w:ascii="Times New Roman" w:eastAsia="Times New Roman" w:hAnsi="Times New Roman" w:cs="Times New Roman"/>
      <w:sz w:val="20"/>
      <w:szCs w:val="20"/>
      <w:lang w:eastAsia="ro-RO"/>
    </w:rPr>
  </w:style>
  <w:style w:type="character" w:customStyle="1" w:styleId="ListParagraphChar">
    <w:name w:val="List Paragraph Char"/>
    <w:link w:val="ListParagraph"/>
    <w:uiPriority w:val="99"/>
    <w:rsid w:val="00AD449E"/>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0360E3"/>
    <w:pPr>
      <w:spacing w:after="120" w:line="480" w:lineRule="auto"/>
      <w:ind w:left="360"/>
    </w:pPr>
  </w:style>
  <w:style w:type="character" w:customStyle="1" w:styleId="BodyTextIndent2Char">
    <w:name w:val="Body Text Indent 2 Char"/>
    <w:basedOn w:val="DefaultParagraphFont"/>
    <w:link w:val="BodyTextIndent2"/>
    <w:uiPriority w:val="99"/>
    <w:semiHidden/>
    <w:rsid w:val="000360E3"/>
    <w:rPr>
      <w:rFonts w:ascii="Calibri" w:eastAsia="Times New Roman" w:hAnsi="Calibri" w:cs="Calibri"/>
      <w:lang w:val="en-US"/>
    </w:rPr>
  </w:style>
  <w:style w:type="character" w:customStyle="1" w:styleId="FontStyle39">
    <w:name w:val="Font Style39"/>
    <w:rsid w:val="00205E63"/>
    <w:rPr>
      <w:rFonts w:ascii="Times New Roman" w:hAnsi="Times New Roman" w:cs="Times New Roman" w:hint="default"/>
      <w:b/>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8241">
      <w:bodyDiv w:val="1"/>
      <w:marLeft w:val="0"/>
      <w:marRight w:val="0"/>
      <w:marTop w:val="0"/>
      <w:marBottom w:val="0"/>
      <w:divBdr>
        <w:top w:val="none" w:sz="0" w:space="0" w:color="auto"/>
        <w:left w:val="none" w:sz="0" w:space="0" w:color="auto"/>
        <w:bottom w:val="none" w:sz="0" w:space="0" w:color="auto"/>
        <w:right w:val="none" w:sz="0" w:space="0" w:color="auto"/>
      </w:divBdr>
    </w:div>
    <w:div w:id="324672615">
      <w:bodyDiv w:val="1"/>
      <w:marLeft w:val="0"/>
      <w:marRight w:val="0"/>
      <w:marTop w:val="0"/>
      <w:marBottom w:val="0"/>
      <w:divBdr>
        <w:top w:val="none" w:sz="0" w:space="0" w:color="auto"/>
        <w:left w:val="none" w:sz="0" w:space="0" w:color="auto"/>
        <w:bottom w:val="none" w:sz="0" w:space="0" w:color="auto"/>
        <w:right w:val="none" w:sz="0" w:space="0" w:color="auto"/>
      </w:divBdr>
    </w:div>
    <w:div w:id="467013080">
      <w:bodyDiv w:val="1"/>
      <w:marLeft w:val="0"/>
      <w:marRight w:val="0"/>
      <w:marTop w:val="0"/>
      <w:marBottom w:val="0"/>
      <w:divBdr>
        <w:top w:val="none" w:sz="0" w:space="0" w:color="auto"/>
        <w:left w:val="none" w:sz="0" w:space="0" w:color="auto"/>
        <w:bottom w:val="none" w:sz="0" w:space="0" w:color="auto"/>
        <w:right w:val="none" w:sz="0" w:space="0" w:color="auto"/>
      </w:divBdr>
      <w:divsChild>
        <w:div w:id="657925243">
          <w:marLeft w:val="0"/>
          <w:marRight w:val="0"/>
          <w:marTop w:val="0"/>
          <w:marBottom w:val="0"/>
          <w:divBdr>
            <w:top w:val="none" w:sz="0" w:space="0" w:color="auto"/>
            <w:left w:val="none" w:sz="0" w:space="0" w:color="auto"/>
            <w:bottom w:val="none" w:sz="0" w:space="0" w:color="auto"/>
            <w:right w:val="none" w:sz="0" w:space="0" w:color="auto"/>
          </w:divBdr>
        </w:div>
        <w:div w:id="569579669">
          <w:marLeft w:val="0"/>
          <w:marRight w:val="0"/>
          <w:marTop w:val="0"/>
          <w:marBottom w:val="0"/>
          <w:divBdr>
            <w:top w:val="none" w:sz="0" w:space="0" w:color="auto"/>
            <w:left w:val="none" w:sz="0" w:space="0" w:color="auto"/>
            <w:bottom w:val="none" w:sz="0" w:space="0" w:color="auto"/>
            <w:right w:val="none" w:sz="0" w:space="0" w:color="auto"/>
          </w:divBdr>
        </w:div>
        <w:div w:id="585069976">
          <w:marLeft w:val="0"/>
          <w:marRight w:val="0"/>
          <w:marTop w:val="0"/>
          <w:marBottom w:val="0"/>
          <w:divBdr>
            <w:top w:val="none" w:sz="0" w:space="0" w:color="auto"/>
            <w:left w:val="none" w:sz="0" w:space="0" w:color="auto"/>
            <w:bottom w:val="none" w:sz="0" w:space="0" w:color="auto"/>
            <w:right w:val="none" w:sz="0" w:space="0" w:color="auto"/>
          </w:divBdr>
        </w:div>
        <w:div w:id="27679399">
          <w:marLeft w:val="0"/>
          <w:marRight w:val="0"/>
          <w:marTop w:val="0"/>
          <w:marBottom w:val="0"/>
          <w:divBdr>
            <w:top w:val="none" w:sz="0" w:space="0" w:color="auto"/>
            <w:left w:val="none" w:sz="0" w:space="0" w:color="auto"/>
            <w:bottom w:val="none" w:sz="0" w:space="0" w:color="auto"/>
            <w:right w:val="none" w:sz="0" w:space="0" w:color="auto"/>
          </w:divBdr>
        </w:div>
        <w:div w:id="1771008239">
          <w:marLeft w:val="0"/>
          <w:marRight w:val="0"/>
          <w:marTop w:val="0"/>
          <w:marBottom w:val="0"/>
          <w:divBdr>
            <w:top w:val="none" w:sz="0" w:space="0" w:color="auto"/>
            <w:left w:val="none" w:sz="0" w:space="0" w:color="auto"/>
            <w:bottom w:val="none" w:sz="0" w:space="0" w:color="auto"/>
            <w:right w:val="none" w:sz="0" w:space="0" w:color="auto"/>
          </w:divBdr>
        </w:div>
        <w:div w:id="616568746">
          <w:marLeft w:val="0"/>
          <w:marRight w:val="0"/>
          <w:marTop w:val="0"/>
          <w:marBottom w:val="0"/>
          <w:divBdr>
            <w:top w:val="none" w:sz="0" w:space="0" w:color="auto"/>
            <w:left w:val="none" w:sz="0" w:space="0" w:color="auto"/>
            <w:bottom w:val="none" w:sz="0" w:space="0" w:color="auto"/>
            <w:right w:val="none" w:sz="0" w:space="0" w:color="auto"/>
          </w:divBdr>
        </w:div>
        <w:div w:id="1446734394">
          <w:marLeft w:val="0"/>
          <w:marRight w:val="0"/>
          <w:marTop w:val="0"/>
          <w:marBottom w:val="0"/>
          <w:divBdr>
            <w:top w:val="none" w:sz="0" w:space="0" w:color="auto"/>
            <w:left w:val="none" w:sz="0" w:space="0" w:color="auto"/>
            <w:bottom w:val="none" w:sz="0" w:space="0" w:color="auto"/>
            <w:right w:val="none" w:sz="0" w:space="0" w:color="auto"/>
          </w:divBdr>
        </w:div>
        <w:div w:id="1765765961">
          <w:marLeft w:val="0"/>
          <w:marRight w:val="0"/>
          <w:marTop w:val="0"/>
          <w:marBottom w:val="0"/>
          <w:divBdr>
            <w:top w:val="none" w:sz="0" w:space="0" w:color="auto"/>
            <w:left w:val="none" w:sz="0" w:space="0" w:color="auto"/>
            <w:bottom w:val="none" w:sz="0" w:space="0" w:color="auto"/>
            <w:right w:val="none" w:sz="0" w:space="0" w:color="auto"/>
          </w:divBdr>
        </w:div>
        <w:div w:id="1347487098">
          <w:marLeft w:val="0"/>
          <w:marRight w:val="0"/>
          <w:marTop w:val="0"/>
          <w:marBottom w:val="0"/>
          <w:divBdr>
            <w:top w:val="none" w:sz="0" w:space="0" w:color="auto"/>
            <w:left w:val="none" w:sz="0" w:space="0" w:color="auto"/>
            <w:bottom w:val="none" w:sz="0" w:space="0" w:color="auto"/>
            <w:right w:val="none" w:sz="0" w:space="0" w:color="auto"/>
          </w:divBdr>
        </w:div>
        <w:div w:id="500631253">
          <w:marLeft w:val="0"/>
          <w:marRight w:val="0"/>
          <w:marTop w:val="0"/>
          <w:marBottom w:val="0"/>
          <w:divBdr>
            <w:top w:val="none" w:sz="0" w:space="0" w:color="auto"/>
            <w:left w:val="none" w:sz="0" w:space="0" w:color="auto"/>
            <w:bottom w:val="none" w:sz="0" w:space="0" w:color="auto"/>
            <w:right w:val="none" w:sz="0" w:space="0" w:color="auto"/>
          </w:divBdr>
        </w:div>
      </w:divsChild>
    </w:div>
    <w:div w:id="597640349">
      <w:bodyDiv w:val="1"/>
      <w:marLeft w:val="0"/>
      <w:marRight w:val="0"/>
      <w:marTop w:val="0"/>
      <w:marBottom w:val="0"/>
      <w:divBdr>
        <w:top w:val="none" w:sz="0" w:space="0" w:color="auto"/>
        <w:left w:val="none" w:sz="0" w:space="0" w:color="auto"/>
        <w:bottom w:val="none" w:sz="0" w:space="0" w:color="auto"/>
        <w:right w:val="none" w:sz="0" w:space="0" w:color="auto"/>
      </w:divBdr>
    </w:div>
    <w:div w:id="598102792">
      <w:bodyDiv w:val="1"/>
      <w:marLeft w:val="0"/>
      <w:marRight w:val="0"/>
      <w:marTop w:val="0"/>
      <w:marBottom w:val="0"/>
      <w:divBdr>
        <w:top w:val="none" w:sz="0" w:space="0" w:color="auto"/>
        <w:left w:val="none" w:sz="0" w:space="0" w:color="auto"/>
        <w:bottom w:val="none" w:sz="0" w:space="0" w:color="auto"/>
        <w:right w:val="none" w:sz="0" w:space="0" w:color="auto"/>
      </w:divBdr>
    </w:div>
    <w:div w:id="646008508">
      <w:bodyDiv w:val="1"/>
      <w:marLeft w:val="0"/>
      <w:marRight w:val="0"/>
      <w:marTop w:val="0"/>
      <w:marBottom w:val="0"/>
      <w:divBdr>
        <w:top w:val="none" w:sz="0" w:space="0" w:color="auto"/>
        <w:left w:val="none" w:sz="0" w:space="0" w:color="auto"/>
        <w:bottom w:val="none" w:sz="0" w:space="0" w:color="auto"/>
        <w:right w:val="none" w:sz="0" w:space="0" w:color="auto"/>
      </w:divBdr>
    </w:div>
    <w:div w:id="922180251">
      <w:bodyDiv w:val="1"/>
      <w:marLeft w:val="0"/>
      <w:marRight w:val="0"/>
      <w:marTop w:val="0"/>
      <w:marBottom w:val="0"/>
      <w:divBdr>
        <w:top w:val="none" w:sz="0" w:space="0" w:color="auto"/>
        <w:left w:val="none" w:sz="0" w:space="0" w:color="auto"/>
        <w:bottom w:val="none" w:sz="0" w:space="0" w:color="auto"/>
        <w:right w:val="none" w:sz="0" w:space="0" w:color="auto"/>
      </w:divBdr>
    </w:div>
    <w:div w:id="1375887988">
      <w:bodyDiv w:val="1"/>
      <w:marLeft w:val="0"/>
      <w:marRight w:val="0"/>
      <w:marTop w:val="0"/>
      <w:marBottom w:val="0"/>
      <w:divBdr>
        <w:top w:val="none" w:sz="0" w:space="0" w:color="auto"/>
        <w:left w:val="none" w:sz="0" w:space="0" w:color="auto"/>
        <w:bottom w:val="none" w:sz="0" w:space="0" w:color="auto"/>
        <w:right w:val="none" w:sz="0" w:space="0" w:color="auto"/>
      </w:divBdr>
    </w:div>
    <w:div w:id="1611081236">
      <w:bodyDiv w:val="1"/>
      <w:marLeft w:val="0"/>
      <w:marRight w:val="0"/>
      <w:marTop w:val="0"/>
      <w:marBottom w:val="0"/>
      <w:divBdr>
        <w:top w:val="none" w:sz="0" w:space="0" w:color="auto"/>
        <w:left w:val="none" w:sz="0" w:space="0" w:color="auto"/>
        <w:bottom w:val="none" w:sz="0" w:space="0" w:color="auto"/>
        <w:right w:val="none" w:sz="0" w:space="0" w:color="auto"/>
      </w:divBdr>
    </w:div>
    <w:div w:id="1621760012">
      <w:bodyDiv w:val="1"/>
      <w:marLeft w:val="0"/>
      <w:marRight w:val="0"/>
      <w:marTop w:val="0"/>
      <w:marBottom w:val="0"/>
      <w:divBdr>
        <w:top w:val="none" w:sz="0" w:space="0" w:color="auto"/>
        <w:left w:val="none" w:sz="0" w:space="0" w:color="auto"/>
        <w:bottom w:val="none" w:sz="0" w:space="0" w:color="auto"/>
        <w:right w:val="none" w:sz="0" w:space="0" w:color="auto"/>
      </w:divBdr>
      <w:divsChild>
        <w:div w:id="1979871176">
          <w:marLeft w:val="0"/>
          <w:marRight w:val="0"/>
          <w:marTop w:val="0"/>
          <w:marBottom w:val="0"/>
          <w:divBdr>
            <w:top w:val="none" w:sz="0" w:space="0" w:color="auto"/>
            <w:left w:val="none" w:sz="0" w:space="0" w:color="auto"/>
            <w:bottom w:val="none" w:sz="0" w:space="0" w:color="auto"/>
            <w:right w:val="none" w:sz="0" w:space="0" w:color="auto"/>
          </w:divBdr>
        </w:div>
        <w:div w:id="1755204145">
          <w:marLeft w:val="0"/>
          <w:marRight w:val="0"/>
          <w:marTop w:val="0"/>
          <w:marBottom w:val="0"/>
          <w:divBdr>
            <w:top w:val="none" w:sz="0" w:space="0" w:color="auto"/>
            <w:left w:val="none" w:sz="0" w:space="0" w:color="auto"/>
            <w:bottom w:val="none" w:sz="0" w:space="0" w:color="auto"/>
            <w:right w:val="none" w:sz="0" w:space="0" w:color="auto"/>
          </w:divBdr>
          <w:divsChild>
            <w:div w:id="47539620">
              <w:marLeft w:val="0"/>
              <w:marRight w:val="0"/>
              <w:marTop w:val="0"/>
              <w:marBottom w:val="0"/>
              <w:divBdr>
                <w:top w:val="none" w:sz="0" w:space="0" w:color="auto"/>
                <w:left w:val="none" w:sz="0" w:space="0" w:color="auto"/>
                <w:bottom w:val="none" w:sz="0" w:space="0" w:color="auto"/>
                <w:right w:val="none" w:sz="0" w:space="0" w:color="auto"/>
              </w:divBdr>
            </w:div>
            <w:div w:id="1940748857">
              <w:marLeft w:val="0"/>
              <w:marRight w:val="0"/>
              <w:marTop w:val="0"/>
              <w:marBottom w:val="0"/>
              <w:divBdr>
                <w:top w:val="none" w:sz="0" w:space="0" w:color="auto"/>
                <w:left w:val="none" w:sz="0" w:space="0" w:color="auto"/>
                <w:bottom w:val="none" w:sz="0" w:space="0" w:color="auto"/>
                <w:right w:val="none" w:sz="0" w:space="0" w:color="auto"/>
              </w:divBdr>
            </w:div>
            <w:div w:id="389770366">
              <w:marLeft w:val="0"/>
              <w:marRight w:val="0"/>
              <w:marTop w:val="0"/>
              <w:marBottom w:val="0"/>
              <w:divBdr>
                <w:top w:val="none" w:sz="0" w:space="0" w:color="auto"/>
                <w:left w:val="none" w:sz="0" w:space="0" w:color="auto"/>
                <w:bottom w:val="none" w:sz="0" w:space="0" w:color="auto"/>
                <w:right w:val="none" w:sz="0" w:space="0" w:color="auto"/>
              </w:divBdr>
            </w:div>
            <w:div w:id="1193882101">
              <w:marLeft w:val="0"/>
              <w:marRight w:val="0"/>
              <w:marTop w:val="0"/>
              <w:marBottom w:val="0"/>
              <w:divBdr>
                <w:top w:val="none" w:sz="0" w:space="0" w:color="auto"/>
                <w:left w:val="none" w:sz="0" w:space="0" w:color="auto"/>
                <w:bottom w:val="none" w:sz="0" w:space="0" w:color="auto"/>
                <w:right w:val="none" w:sz="0" w:space="0" w:color="auto"/>
              </w:divBdr>
            </w:div>
            <w:div w:id="572812218">
              <w:marLeft w:val="0"/>
              <w:marRight w:val="0"/>
              <w:marTop w:val="0"/>
              <w:marBottom w:val="0"/>
              <w:divBdr>
                <w:top w:val="none" w:sz="0" w:space="0" w:color="auto"/>
                <w:left w:val="none" w:sz="0" w:space="0" w:color="auto"/>
                <w:bottom w:val="none" w:sz="0" w:space="0" w:color="auto"/>
                <w:right w:val="none" w:sz="0" w:space="0" w:color="auto"/>
              </w:divBdr>
            </w:div>
            <w:div w:id="1767268001">
              <w:marLeft w:val="0"/>
              <w:marRight w:val="0"/>
              <w:marTop w:val="0"/>
              <w:marBottom w:val="0"/>
              <w:divBdr>
                <w:top w:val="none" w:sz="0" w:space="0" w:color="auto"/>
                <w:left w:val="none" w:sz="0" w:space="0" w:color="auto"/>
                <w:bottom w:val="none" w:sz="0" w:space="0" w:color="auto"/>
                <w:right w:val="none" w:sz="0" w:space="0" w:color="auto"/>
              </w:divBdr>
            </w:div>
            <w:div w:id="1725910466">
              <w:marLeft w:val="0"/>
              <w:marRight w:val="0"/>
              <w:marTop w:val="0"/>
              <w:marBottom w:val="0"/>
              <w:divBdr>
                <w:top w:val="none" w:sz="0" w:space="0" w:color="auto"/>
                <w:left w:val="none" w:sz="0" w:space="0" w:color="auto"/>
                <w:bottom w:val="none" w:sz="0" w:space="0" w:color="auto"/>
                <w:right w:val="none" w:sz="0" w:space="0" w:color="auto"/>
              </w:divBdr>
            </w:div>
            <w:div w:id="426585104">
              <w:marLeft w:val="0"/>
              <w:marRight w:val="0"/>
              <w:marTop w:val="0"/>
              <w:marBottom w:val="0"/>
              <w:divBdr>
                <w:top w:val="none" w:sz="0" w:space="0" w:color="auto"/>
                <w:left w:val="none" w:sz="0" w:space="0" w:color="auto"/>
                <w:bottom w:val="none" w:sz="0" w:space="0" w:color="auto"/>
                <w:right w:val="none" w:sz="0" w:space="0" w:color="auto"/>
              </w:divBdr>
            </w:div>
            <w:div w:id="106893068">
              <w:marLeft w:val="0"/>
              <w:marRight w:val="0"/>
              <w:marTop w:val="0"/>
              <w:marBottom w:val="0"/>
              <w:divBdr>
                <w:top w:val="none" w:sz="0" w:space="0" w:color="auto"/>
                <w:left w:val="none" w:sz="0" w:space="0" w:color="auto"/>
                <w:bottom w:val="none" w:sz="0" w:space="0" w:color="auto"/>
                <w:right w:val="none" w:sz="0" w:space="0" w:color="auto"/>
              </w:divBdr>
            </w:div>
            <w:div w:id="1026760857">
              <w:marLeft w:val="0"/>
              <w:marRight w:val="0"/>
              <w:marTop w:val="0"/>
              <w:marBottom w:val="0"/>
              <w:divBdr>
                <w:top w:val="none" w:sz="0" w:space="0" w:color="auto"/>
                <w:left w:val="none" w:sz="0" w:space="0" w:color="auto"/>
                <w:bottom w:val="none" w:sz="0" w:space="0" w:color="auto"/>
                <w:right w:val="none" w:sz="0" w:space="0" w:color="auto"/>
              </w:divBdr>
            </w:div>
            <w:div w:id="6562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4240">
      <w:bodyDiv w:val="1"/>
      <w:marLeft w:val="0"/>
      <w:marRight w:val="0"/>
      <w:marTop w:val="0"/>
      <w:marBottom w:val="0"/>
      <w:divBdr>
        <w:top w:val="none" w:sz="0" w:space="0" w:color="auto"/>
        <w:left w:val="none" w:sz="0" w:space="0" w:color="auto"/>
        <w:bottom w:val="none" w:sz="0" w:space="0" w:color="auto"/>
        <w:right w:val="none" w:sz="0" w:space="0" w:color="auto"/>
      </w:divBdr>
    </w:div>
    <w:div w:id="184072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olitiaroman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7744A-8091-42F9-95B2-CE2E6BDFF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internet</dc:creator>
  <cp:lastModifiedBy>dan_octavian</cp:lastModifiedBy>
  <cp:revision>7</cp:revision>
  <cp:lastPrinted>2017-04-17T07:03:00Z</cp:lastPrinted>
  <dcterms:created xsi:type="dcterms:W3CDTF">2019-12-30T15:57:00Z</dcterms:created>
  <dcterms:modified xsi:type="dcterms:W3CDTF">2020-01-11T08:02:00Z</dcterms:modified>
</cp:coreProperties>
</file>