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5C0" w:rsidRDefault="003603AA" w:rsidP="003603AA">
      <w:pPr>
        <w:jc w:val="center"/>
      </w:pPr>
      <w:r w:rsidRPr="005B60BA">
        <w:rPr>
          <w:noProof/>
        </w:rPr>
        <w:drawing>
          <wp:inline distT="0" distB="0" distL="0" distR="0" wp14:anchorId="64A1476A" wp14:editId="1A3DA2D9">
            <wp:extent cx="2314575" cy="398197"/>
            <wp:effectExtent l="0" t="0" r="0" b="0"/>
            <wp:docPr id="5" name="Picture 5" descr="F:\Mihaela\PROIECTE\PROIECTE-PROGRAME\1. Implementare\4. Proiect_Malta, Ro, PL, FR__FIREARMS_2020\Kick-off meeting_28.09.2021\SharEx+ fin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ihaela\PROIECTE\PROIECTE-PROGRAME\1. Implementare\4. Proiect_Malta, Ro, PL, FR__FIREARMS_2020\Kick-off meeting_28.09.2021\SharEx+ final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039" cy="43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AC5" w:rsidRPr="0070646A" w:rsidRDefault="00B735C0" w:rsidP="00B735C0">
      <w:pPr>
        <w:ind w:left="6372"/>
      </w:pPr>
      <w:proofErr w:type="spellStart"/>
      <w:r w:rsidRPr="0070646A">
        <w:rPr>
          <w:rFonts w:ascii="Times New Roman" w:hAnsi="Times New Roman" w:cs="Times New Roman"/>
          <w:i/>
        </w:rPr>
        <w:t>Anexa</w:t>
      </w:r>
      <w:proofErr w:type="spellEnd"/>
      <w:r w:rsidRPr="0070646A">
        <w:rPr>
          <w:rFonts w:ascii="Times New Roman" w:hAnsi="Times New Roman" w:cs="Times New Roman"/>
          <w:i/>
        </w:rPr>
        <w:t xml:space="preserve"> 1 la </w:t>
      </w:r>
      <w:proofErr w:type="spellStart"/>
      <w:r w:rsidRPr="0070646A">
        <w:rPr>
          <w:rFonts w:ascii="Times New Roman" w:hAnsi="Times New Roman" w:cs="Times New Roman"/>
          <w:i/>
        </w:rPr>
        <w:t>nr</w:t>
      </w:r>
      <w:proofErr w:type="spellEnd"/>
      <w:r w:rsidRPr="0070646A">
        <w:rPr>
          <w:rFonts w:ascii="Times New Roman" w:hAnsi="Times New Roman" w:cs="Times New Roman"/>
          <w:i/>
        </w:rPr>
        <w:t>.</w:t>
      </w:r>
      <w:r w:rsidR="0070646A">
        <w:rPr>
          <w:rFonts w:ascii="Times New Roman" w:hAnsi="Times New Roman" w:cs="Times New Roman"/>
          <w:i/>
        </w:rPr>
        <w:t xml:space="preserve"> </w:t>
      </w:r>
      <w:r w:rsidR="00E305BB">
        <w:rPr>
          <w:rFonts w:ascii="Times New Roman" w:hAnsi="Times New Roman" w:cs="Times New Roman"/>
          <w:i/>
        </w:rPr>
        <w:t>3630309</w:t>
      </w:r>
      <w:r w:rsidR="00FB1E92" w:rsidRPr="0070646A">
        <w:rPr>
          <w:rFonts w:ascii="Times New Roman" w:hAnsi="Times New Roman" w:cs="Times New Roman"/>
          <w:i/>
        </w:rPr>
        <w:t xml:space="preserve"> </w:t>
      </w:r>
      <w:r w:rsidR="003603AA">
        <w:rPr>
          <w:rFonts w:ascii="Times New Roman" w:hAnsi="Times New Roman" w:cs="Times New Roman"/>
          <w:i/>
        </w:rPr>
        <w:t>din 19.05.2023</w:t>
      </w:r>
    </w:p>
    <w:p w:rsidR="00F8353B" w:rsidRPr="00F8353B" w:rsidRDefault="00F8353B" w:rsidP="00E212D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8353B">
        <w:rPr>
          <w:rFonts w:ascii="Times New Roman" w:hAnsi="Times New Roman" w:cs="Times New Roman"/>
          <w:b/>
          <w:sz w:val="28"/>
          <w:szCs w:val="28"/>
          <w:lang w:val="ro-RO"/>
        </w:rPr>
        <w:t xml:space="preserve">POLIȚIȘTII ROMÂNI ȘI MALTEZI AU PARTICIPAT ÎN CADRUL UNEI VIZITE DE STUDIU ÎN LYON, FRANȚA </w:t>
      </w:r>
    </w:p>
    <w:p w:rsidR="00F8353B" w:rsidRDefault="00F8353B" w:rsidP="00E212DF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:rsidR="00B53C7C" w:rsidRDefault="00B53C7C" w:rsidP="00B53C7C">
      <w:pPr>
        <w:spacing w:after="0"/>
        <w:jc w:val="both"/>
        <w:rPr>
          <w:rFonts w:ascii="Times New Roman" w:hAnsi="Times New Roman" w:cs="Times New Roman"/>
          <w:i/>
          <w:sz w:val="26"/>
          <w:szCs w:val="26"/>
          <w:lang w:val="ro-RO"/>
        </w:rPr>
      </w:pPr>
    </w:p>
    <w:p w:rsidR="003603AA" w:rsidRPr="003603AA" w:rsidRDefault="003603AA" w:rsidP="00B53C7C">
      <w:pPr>
        <w:spacing w:after="0"/>
        <w:jc w:val="both"/>
        <w:rPr>
          <w:rFonts w:ascii="Times New Roman" w:hAnsi="Times New Roman" w:cs="Times New Roman"/>
          <w:i/>
          <w:sz w:val="26"/>
          <w:szCs w:val="26"/>
          <w:lang w:val="ro-RO" w:bidi="ro-RO"/>
        </w:rPr>
      </w:pPr>
      <w:r>
        <w:rPr>
          <w:rFonts w:ascii="Times New Roman" w:hAnsi="Times New Roman" w:cs="Times New Roman"/>
          <w:i/>
          <w:sz w:val="26"/>
          <w:szCs w:val="26"/>
          <w:lang w:val="ro-RO"/>
        </w:rPr>
        <w:t xml:space="preserve">Vizită de studiu efectuată de către specialiști criminaliști din România și Malta în Franța, la Lyon, în cadrul proiectului </w:t>
      </w:r>
      <w:r w:rsidR="00742110" w:rsidRPr="00742110">
        <w:rPr>
          <w:rFonts w:ascii="Times New Roman" w:hAnsi="Times New Roman" w:cs="Times New Roman"/>
          <w:b/>
          <w:i/>
          <w:sz w:val="26"/>
          <w:szCs w:val="26"/>
          <w:lang w:val="ro-RO"/>
        </w:rPr>
        <w:t>‚,</w:t>
      </w:r>
      <w:proofErr w:type="spellStart"/>
      <w:r w:rsidRPr="003603AA">
        <w:rPr>
          <w:rFonts w:ascii="Times New Roman" w:hAnsi="Times New Roman" w:cs="Times New Roman"/>
          <w:b/>
          <w:i/>
          <w:sz w:val="26"/>
          <w:szCs w:val="26"/>
          <w:lang w:val="ro-RO"/>
        </w:rPr>
        <w:t>SharExPlus</w:t>
      </w:r>
      <w:proofErr w:type="spellEnd"/>
      <w:r w:rsidRPr="003603AA">
        <w:rPr>
          <w:rFonts w:ascii="Times New Roman" w:hAnsi="Times New Roman" w:cs="Times New Roman"/>
          <w:b/>
          <w:i/>
          <w:sz w:val="26"/>
          <w:szCs w:val="26"/>
          <w:lang w:val="ro-RO"/>
        </w:rPr>
        <w:t xml:space="preserve"> - Malta, Romania, </w:t>
      </w:r>
      <w:proofErr w:type="spellStart"/>
      <w:r w:rsidRPr="003603AA">
        <w:rPr>
          <w:rFonts w:ascii="Times New Roman" w:hAnsi="Times New Roman" w:cs="Times New Roman"/>
          <w:b/>
          <w:i/>
          <w:sz w:val="26"/>
          <w:szCs w:val="26"/>
          <w:lang w:val="ro-RO"/>
        </w:rPr>
        <w:t>Poland</w:t>
      </w:r>
      <w:proofErr w:type="spellEnd"/>
      <w:r w:rsidRPr="003603AA">
        <w:rPr>
          <w:rFonts w:ascii="Times New Roman" w:hAnsi="Times New Roman" w:cs="Times New Roman"/>
          <w:b/>
          <w:i/>
          <w:sz w:val="26"/>
          <w:szCs w:val="26"/>
          <w:lang w:val="ro-RO"/>
        </w:rPr>
        <w:t xml:space="preserve"> </w:t>
      </w:r>
      <w:proofErr w:type="spellStart"/>
      <w:r w:rsidRPr="003603AA">
        <w:rPr>
          <w:rFonts w:ascii="Times New Roman" w:hAnsi="Times New Roman" w:cs="Times New Roman"/>
          <w:b/>
          <w:i/>
          <w:sz w:val="26"/>
          <w:szCs w:val="26"/>
          <w:lang w:val="ro-RO"/>
        </w:rPr>
        <w:t>and</w:t>
      </w:r>
      <w:proofErr w:type="spellEnd"/>
      <w:r w:rsidRPr="003603AA">
        <w:rPr>
          <w:rFonts w:ascii="Times New Roman" w:hAnsi="Times New Roman" w:cs="Times New Roman"/>
          <w:b/>
          <w:i/>
          <w:sz w:val="26"/>
          <w:szCs w:val="26"/>
          <w:lang w:val="ro-RO"/>
        </w:rPr>
        <w:t xml:space="preserve"> France EVO </w:t>
      </w:r>
      <w:proofErr w:type="spellStart"/>
      <w:r w:rsidRPr="003603AA">
        <w:rPr>
          <w:rFonts w:ascii="Times New Roman" w:hAnsi="Times New Roman" w:cs="Times New Roman"/>
          <w:b/>
          <w:i/>
          <w:sz w:val="26"/>
          <w:szCs w:val="26"/>
          <w:lang w:val="ro-RO"/>
        </w:rPr>
        <w:t>Expertise</w:t>
      </w:r>
      <w:proofErr w:type="spellEnd"/>
      <w:r w:rsidRPr="003603AA">
        <w:rPr>
          <w:rFonts w:ascii="Times New Roman" w:hAnsi="Times New Roman" w:cs="Times New Roman"/>
          <w:b/>
          <w:i/>
          <w:sz w:val="26"/>
          <w:szCs w:val="26"/>
          <w:lang w:val="ro-RO"/>
        </w:rPr>
        <w:t xml:space="preserve"> </w:t>
      </w:r>
      <w:proofErr w:type="spellStart"/>
      <w:r w:rsidRPr="003603AA">
        <w:rPr>
          <w:rFonts w:ascii="Times New Roman" w:hAnsi="Times New Roman" w:cs="Times New Roman"/>
          <w:b/>
          <w:i/>
          <w:sz w:val="26"/>
          <w:szCs w:val="26"/>
          <w:lang w:val="ro-RO"/>
        </w:rPr>
        <w:t>Sharing</w:t>
      </w:r>
      <w:proofErr w:type="spellEnd"/>
      <w:r w:rsidR="00742110" w:rsidRPr="00742110">
        <w:rPr>
          <w:rFonts w:ascii="Times New Roman" w:hAnsi="Times New Roman" w:cs="Times New Roman"/>
          <w:b/>
          <w:i/>
          <w:sz w:val="26"/>
          <w:szCs w:val="26"/>
          <w:lang w:val="ro-RO"/>
        </w:rPr>
        <w:t>”</w:t>
      </w:r>
      <w:r w:rsidR="00396E0F">
        <w:rPr>
          <w:rFonts w:ascii="Times New Roman" w:hAnsi="Times New Roman" w:cs="Times New Roman"/>
          <w:b/>
          <w:i/>
          <w:sz w:val="26"/>
          <w:szCs w:val="26"/>
          <w:lang w:val="ro-RO"/>
        </w:rPr>
        <w:t xml:space="preserve"> </w:t>
      </w:r>
      <w:r w:rsidR="00396E0F" w:rsidRPr="00396E0F">
        <w:rPr>
          <w:rFonts w:ascii="Times New Roman" w:hAnsi="Times New Roman" w:cs="Times New Roman"/>
          <w:i/>
          <w:sz w:val="26"/>
          <w:szCs w:val="26"/>
          <w:lang w:val="ro-RO"/>
        </w:rPr>
        <w:t>(</w:t>
      </w:r>
      <w:r w:rsidR="00396E0F" w:rsidRPr="00396E0F">
        <w:rPr>
          <w:rFonts w:ascii="Times New Roman" w:hAnsi="Times New Roman" w:cs="Times New Roman"/>
          <w:bCs/>
          <w:i/>
          <w:sz w:val="26"/>
          <w:szCs w:val="26"/>
        </w:rPr>
        <w:t>“</w:t>
      </w:r>
      <w:r w:rsidR="00396E0F" w:rsidRPr="00396E0F">
        <w:rPr>
          <w:rFonts w:ascii="Times New Roman" w:hAnsi="Times New Roman" w:cs="Times New Roman"/>
          <w:bCs/>
          <w:i/>
          <w:sz w:val="26"/>
          <w:szCs w:val="26"/>
          <w:lang w:val="ro-RO"/>
        </w:rPr>
        <w:t xml:space="preserve">Malta, Romania, </w:t>
      </w:r>
      <w:proofErr w:type="spellStart"/>
      <w:r w:rsidR="00396E0F" w:rsidRPr="00396E0F">
        <w:rPr>
          <w:rFonts w:ascii="Times New Roman" w:hAnsi="Times New Roman" w:cs="Times New Roman"/>
          <w:bCs/>
          <w:i/>
          <w:sz w:val="26"/>
          <w:szCs w:val="26"/>
          <w:lang w:val="ro-RO"/>
        </w:rPr>
        <w:t>Poland</w:t>
      </w:r>
      <w:proofErr w:type="spellEnd"/>
      <w:r w:rsidR="00396E0F" w:rsidRPr="00396E0F">
        <w:rPr>
          <w:rFonts w:ascii="Times New Roman" w:hAnsi="Times New Roman" w:cs="Times New Roman"/>
          <w:bCs/>
          <w:i/>
          <w:sz w:val="26"/>
          <w:szCs w:val="26"/>
          <w:lang w:val="ro-RO"/>
        </w:rPr>
        <w:t xml:space="preserve"> </w:t>
      </w:r>
      <w:proofErr w:type="spellStart"/>
      <w:r w:rsidR="00396E0F" w:rsidRPr="00396E0F">
        <w:rPr>
          <w:rFonts w:ascii="Times New Roman" w:hAnsi="Times New Roman" w:cs="Times New Roman"/>
          <w:bCs/>
          <w:i/>
          <w:sz w:val="26"/>
          <w:szCs w:val="26"/>
          <w:lang w:val="ro-RO"/>
        </w:rPr>
        <w:t>and</w:t>
      </w:r>
      <w:proofErr w:type="spellEnd"/>
      <w:r w:rsidR="00396E0F" w:rsidRPr="00396E0F">
        <w:rPr>
          <w:rFonts w:ascii="Times New Roman" w:hAnsi="Times New Roman" w:cs="Times New Roman"/>
          <w:bCs/>
          <w:i/>
          <w:sz w:val="26"/>
          <w:szCs w:val="26"/>
          <w:lang w:val="ro-RO"/>
        </w:rPr>
        <w:t xml:space="preserve"> France EVO </w:t>
      </w:r>
      <w:proofErr w:type="spellStart"/>
      <w:r w:rsidR="00396E0F" w:rsidRPr="00396E0F">
        <w:rPr>
          <w:rFonts w:ascii="Times New Roman" w:hAnsi="Times New Roman" w:cs="Times New Roman"/>
          <w:bCs/>
          <w:i/>
          <w:sz w:val="26"/>
          <w:szCs w:val="26"/>
          <w:lang w:val="ro-RO"/>
        </w:rPr>
        <w:t>expertise</w:t>
      </w:r>
      <w:proofErr w:type="spellEnd"/>
      <w:r w:rsidR="00396E0F" w:rsidRPr="00396E0F">
        <w:rPr>
          <w:rFonts w:ascii="Times New Roman" w:hAnsi="Times New Roman" w:cs="Times New Roman"/>
          <w:bCs/>
          <w:i/>
          <w:sz w:val="26"/>
          <w:szCs w:val="26"/>
          <w:lang w:val="ro-RO"/>
        </w:rPr>
        <w:t xml:space="preserve"> </w:t>
      </w:r>
      <w:proofErr w:type="spellStart"/>
      <w:r w:rsidR="00396E0F" w:rsidRPr="00396E0F">
        <w:rPr>
          <w:rFonts w:ascii="Times New Roman" w:hAnsi="Times New Roman" w:cs="Times New Roman"/>
          <w:bCs/>
          <w:i/>
          <w:sz w:val="26"/>
          <w:szCs w:val="26"/>
          <w:lang w:val="ro-RO"/>
        </w:rPr>
        <w:t>sharing</w:t>
      </w:r>
      <w:proofErr w:type="spellEnd"/>
      <w:r w:rsidR="00396E0F" w:rsidRPr="00396E0F">
        <w:rPr>
          <w:rFonts w:ascii="Times New Roman" w:hAnsi="Times New Roman" w:cs="Times New Roman"/>
          <w:bCs/>
          <w:i/>
          <w:sz w:val="26"/>
          <w:szCs w:val="26"/>
          <w:lang w:val="ro-RO"/>
        </w:rPr>
        <w:t>” (</w:t>
      </w:r>
      <w:proofErr w:type="spellStart"/>
      <w:r w:rsidR="00396E0F" w:rsidRPr="00396E0F">
        <w:rPr>
          <w:rFonts w:ascii="Times New Roman" w:hAnsi="Times New Roman" w:cs="Times New Roman"/>
          <w:bCs/>
          <w:i/>
          <w:sz w:val="26"/>
          <w:szCs w:val="26"/>
          <w:lang w:val="ro-RO"/>
        </w:rPr>
        <w:t>SharEx</w:t>
      </w:r>
      <w:proofErr w:type="spellEnd"/>
      <w:r w:rsidR="00396E0F" w:rsidRPr="00396E0F">
        <w:rPr>
          <w:rFonts w:ascii="Times New Roman" w:hAnsi="Times New Roman" w:cs="Times New Roman"/>
          <w:bCs/>
          <w:i/>
          <w:sz w:val="26"/>
          <w:szCs w:val="26"/>
          <w:lang w:val="ro-RO"/>
        </w:rPr>
        <w:t>+</w:t>
      </w:r>
      <w:r w:rsidR="00396E0F" w:rsidRPr="00396E0F">
        <w:rPr>
          <w:rFonts w:ascii="Times New Roman" w:hAnsi="Times New Roman" w:cs="Times New Roman"/>
          <w:i/>
          <w:sz w:val="26"/>
          <w:szCs w:val="26"/>
          <w:lang w:val="ro-RO"/>
        </w:rPr>
        <w:t>)</w:t>
      </w:r>
      <w:r w:rsidR="00742110" w:rsidRPr="00742110">
        <w:rPr>
          <w:rFonts w:ascii="Times New Roman" w:hAnsi="Times New Roman" w:cs="Times New Roman"/>
          <w:b/>
          <w:i/>
          <w:sz w:val="26"/>
          <w:szCs w:val="26"/>
          <w:lang w:val="ro-RO"/>
        </w:rPr>
        <w:t xml:space="preserve">, </w:t>
      </w:r>
      <w:r w:rsidRPr="003603AA">
        <w:rPr>
          <w:rFonts w:ascii="Times New Roman" w:hAnsi="Times New Roman" w:cs="Times New Roman"/>
          <w:i/>
          <w:sz w:val="26"/>
          <w:szCs w:val="26"/>
          <w:lang w:val="ro-RO" w:bidi="ro-RO"/>
        </w:rPr>
        <w:t xml:space="preserve">finanțat </w:t>
      </w:r>
      <w:r>
        <w:rPr>
          <w:rFonts w:ascii="Times New Roman" w:hAnsi="Times New Roman" w:cs="Times New Roman"/>
          <w:i/>
          <w:sz w:val="26"/>
          <w:szCs w:val="26"/>
          <w:lang w:val="ro-RO" w:bidi="ro-RO"/>
        </w:rPr>
        <w:t xml:space="preserve">prin </w:t>
      </w:r>
      <w:r w:rsidRPr="003603AA">
        <w:rPr>
          <w:rFonts w:ascii="Times New Roman" w:hAnsi="Times New Roman" w:cs="Times New Roman"/>
          <w:i/>
          <w:sz w:val="26"/>
          <w:szCs w:val="26"/>
          <w:lang w:val="ro-RO" w:bidi="ro-RO"/>
        </w:rPr>
        <w:t xml:space="preserve">Programul Uniunii Europene - </w:t>
      </w:r>
      <w:proofErr w:type="spellStart"/>
      <w:r w:rsidRPr="003603AA">
        <w:rPr>
          <w:rFonts w:ascii="Times New Roman" w:hAnsi="Times New Roman" w:cs="Times New Roman"/>
          <w:i/>
          <w:sz w:val="26"/>
          <w:szCs w:val="26"/>
          <w:lang w:val="ro-RO" w:bidi="ro-RO"/>
        </w:rPr>
        <w:t>Internal</w:t>
      </w:r>
      <w:proofErr w:type="spellEnd"/>
      <w:r w:rsidRPr="003603AA">
        <w:rPr>
          <w:rFonts w:ascii="Times New Roman" w:hAnsi="Times New Roman" w:cs="Times New Roman"/>
          <w:i/>
          <w:sz w:val="26"/>
          <w:szCs w:val="26"/>
          <w:lang w:val="ro-RO" w:bidi="ro-RO"/>
        </w:rPr>
        <w:t xml:space="preserve"> </w:t>
      </w:r>
      <w:proofErr w:type="spellStart"/>
      <w:r w:rsidRPr="003603AA">
        <w:rPr>
          <w:rFonts w:ascii="Times New Roman" w:hAnsi="Times New Roman" w:cs="Times New Roman"/>
          <w:i/>
          <w:sz w:val="26"/>
          <w:szCs w:val="26"/>
          <w:lang w:val="ro-RO" w:bidi="ro-RO"/>
        </w:rPr>
        <w:t>Security</w:t>
      </w:r>
      <w:proofErr w:type="spellEnd"/>
      <w:r w:rsidRPr="003603AA">
        <w:rPr>
          <w:rFonts w:ascii="Times New Roman" w:hAnsi="Times New Roman" w:cs="Times New Roman"/>
          <w:i/>
          <w:sz w:val="26"/>
          <w:szCs w:val="26"/>
          <w:lang w:val="ro-RO" w:bidi="ro-RO"/>
        </w:rPr>
        <w:t xml:space="preserve"> Fund (ISF 2014-2020)</w:t>
      </w:r>
      <w:r>
        <w:rPr>
          <w:rFonts w:ascii="Times New Roman" w:hAnsi="Times New Roman" w:cs="Times New Roman"/>
          <w:i/>
          <w:sz w:val="26"/>
          <w:szCs w:val="26"/>
          <w:lang w:val="ro-RO" w:bidi="ro-RO"/>
        </w:rPr>
        <w:t>,</w:t>
      </w:r>
      <w:r>
        <w:rPr>
          <w:rFonts w:ascii="Times New Roman" w:hAnsi="Times New Roman" w:cs="Times New Roman"/>
          <w:b/>
          <w:i/>
          <w:sz w:val="26"/>
          <w:szCs w:val="26"/>
          <w:lang w:val="ro-RO" w:bidi="ro-RO"/>
        </w:rPr>
        <w:t xml:space="preserve"> </w:t>
      </w:r>
      <w:r w:rsidRPr="003603AA">
        <w:rPr>
          <w:rFonts w:ascii="Times New Roman" w:hAnsi="Times New Roman" w:cs="Times New Roman"/>
          <w:bCs/>
          <w:i/>
          <w:sz w:val="26"/>
          <w:szCs w:val="26"/>
          <w:lang w:val="ro-RO" w:bidi="ro-RO"/>
        </w:rPr>
        <w:t xml:space="preserve">Componenta Cooperare operațională în lupta împotriva traficului cu arme de foc </w:t>
      </w:r>
    </w:p>
    <w:p w:rsidR="003603AA" w:rsidRPr="003603AA" w:rsidRDefault="003603AA" w:rsidP="003603AA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ro-RO" w:bidi="ro-RO"/>
        </w:rPr>
      </w:pPr>
    </w:p>
    <w:p w:rsidR="0078233D" w:rsidRDefault="0078233D" w:rsidP="0010173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</w:p>
    <w:p w:rsidR="00F8353B" w:rsidRDefault="0010173A" w:rsidP="0010173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ro-RO" w:bidi="ro-RO"/>
        </w:rPr>
      </w:pPr>
      <w:r>
        <w:rPr>
          <w:rFonts w:ascii="Times New Roman" w:hAnsi="Times New Roman" w:cs="Times New Roman"/>
          <w:bCs/>
          <w:sz w:val="26"/>
          <w:szCs w:val="26"/>
          <w:lang w:val="ro-RO"/>
        </w:rPr>
        <w:t>Î</w:t>
      </w:r>
      <w:r w:rsidRPr="0010173A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n perioada </w:t>
      </w:r>
      <w:r w:rsidR="00F8353B">
        <w:rPr>
          <w:rFonts w:ascii="Times New Roman" w:hAnsi="Times New Roman" w:cs="Times New Roman"/>
          <w:bCs/>
          <w:i/>
          <w:sz w:val="26"/>
          <w:szCs w:val="26"/>
          <w:lang w:val="ro-RO"/>
        </w:rPr>
        <w:t>08 – 12 mai 2023</w:t>
      </w:r>
      <w:r w:rsidRPr="0010173A">
        <w:rPr>
          <w:rFonts w:ascii="Times New Roman" w:hAnsi="Times New Roman" w:cs="Times New Roman"/>
          <w:bCs/>
          <w:i/>
          <w:sz w:val="26"/>
          <w:szCs w:val="26"/>
          <w:lang w:val="ro-RO"/>
        </w:rPr>
        <w:t xml:space="preserve">, </w:t>
      </w:r>
      <w:r w:rsidR="00F8353B" w:rsidRPr="00F8353B">
        <w:rPr>
          <w:rFonts w:ascii="Times New Roman" w:hAnsi="Times New Roman" w:cs="Times New Roman"/>
          <w:bCs/>
          <w:sz w:val="26"/>
          <w:szCs w:val="26"/>
          <w:lang w:val="ro-RO" w:bidi="ro-RO"/>
        </w:rPr>
        <w:t xml:space="preserve">trei </w:t>
      </w:r>
      <w:proofErr w:type="spellStart"/>
      <w:r w:rsidR="00F8353B" w:rsidRPr="00F8353B">
        <w:rPr>
          <w:rFonts w:ascii="Times New Roman" w:hAnsi="Times New Roman" w:cs="Times New Roman"/>
          <w:bCs/>
          <w:sz w:val="26"/>
          <w:szCs w:val="26"/>
          <w:lang w:val="ro-RO" w:bidi="ro-RO"/>
        </w:rPr>
        <w:t>ofiţeri</w:t>
      </w:r>
      <w:proofErr w:type="spellEnd"/>
      <w:r w:rsidR="00F8353B" w:rsidRPr="00F8353B">
        <w:rPr>
          <w:rFonts w:ascii="Times New Roman" w:hAnsi="Times New Roman" w:cs="Times New Roman"/>
          <w:bCs/>
          <w:sz w:val="26"/>
          <w:szCs w:val="26"/>
          <w:lang w:val="ro-RO" w:bidi="ro-RO"/>
        </w:rPr>
        <w:t xml:space="preserve"> </w:t>
      </w:r>
      <w:proofErr w:type="spellStart"/>
      <w:r w:rsidR="00F8353B" w:rsidRPr="00F8353B">
        <w:rPr>
          <w:rFonts w:ascii="Times New Roman" w:hAnsi="Times New Roman" w:cs="Times New Roman"/>
          <w:bCs/>
          <w:sz w:val="26"/>
          <w:szCs w:val="26"/>
          <w:lang w:val="ro-RO" w:bidi="ro-RO"/>
        </w:rPr>
        <w:t>criminalişti</w:t>
      </w:r>
      <w:proofErr w:type="spellEnd"/>
      <w:r w:rsidR="00F8353B" w:rsidRPr="00F8353B">
        <w:rPr>
          <w:rFonts w:ascii="Times New Roman" w:hAnsi="Times New Roman" w:cs="Times New Roman"/>
          <w:bCs/>
          <w:sz w:val="26"/>
          <w:szCs w:val="26"/>
          <w:lang w:val="ro-RO" w:bidi="ro-RO"/>
        </w:rPr>
        <w:t xml:space="preserve"> </w:t>
      </w:r>
      <w:r w:rsidR="00F8353B">
        <w:rPr>
          <w:rFonts w:ascii="Times New Roman" w:hAnsi="Times New Roman" w:cs="Times New Roman"/>
          <w:bCs/>
          <w:sz w:val="26"/>
          <w:szCs w:val="26"/>
          <w:lang w:val="ro-RO" w:bidi="ro-RO"/>
        </w:rPr>
        <w:t xml:space="preserve">din cadrul Institutului Național de Criminalistică al </w:t>
      </w:r>
      <w:r w:rsidR="001D64C1">
        <w:rPr>
          <w:rFonts w:ascii="Times New Roman" w:hAnsi="Times New Roman" w:cs="Times New Roman"/>
          <w:bCs/>
          <w:sz w:val="26"/>
          <w:szCs w:val="26"/>
          <w:lang w:val="ro-RO" w:bidi="ro-RO"/>
        </w:rPr>
        <w:t xml:space="preserve">Inspectoratului General al Poliției Române </w:t>
      </w:r>
      <w:r w:rsidR="00F8353B">
        <w:rPr>
          <w:rFonts w:ascii="Times New Roman" w:hAnsi="Times New Roman" w:cs="Times New Roman"/>
          <w:bCs/>
          <w:sz w:val="26"/>
          <w:szCs w:val="26"/>
          <w:lang w:val="ro-RO" w:bidi="ro-RO"/>
        </w:rPr>
        <w:t xml:space="preserve">au </w:t>
      </w:r>
      <w:r w:rsidR="00E5314C">
        <w:rPr>
          <w:rFonts w:ascii="Times New Roman" w:hAnsi="Times New Roman" w:cs="Times New Roman"/>
          <w:bCs/>
          <w:sz w:val="26"/>
          <w:szCs w:val="26"/>
          <w:lang w:val="ro-RO" w:bidi="ro-RO"/>
        </w:rPr>
        <w:t>efectuat</w:t>
      </w:r>
      <w:r w:rsidR="001D64C1">
        <w:rPr>
          <w:rFonts w:ascii="Times New Roman" w:hAnsi="Times New Roman" w:cs="Times New Roman"/>
          <w:bCs/>
          <w:sz w:val="26"/>
          <w:szCs w:val="26"/>
          <w:lang w:val="ro-RO" w:bidi="ro-RO"/>
        </w:rPr>
        <w:t xml:space="preserve">, </w:t>
      </w:r>
      <w:r w:rsidR="00F8353B">
        <w:rPr>
          <w:rFonts w:ascii="Times New Roman" w:hAnsi="Times New Roman" w:cs="Times New Roman"/>
          <w:bCs/>
          <w:sz w:val="26"/>
          <w:szCs w:val="26"/>
          <w:lang w:val="ro-RO" w:bidi="ro-RO"/>
        </w:rPr>
        <w:t xml:space="preserve">alături de </w:t>
      </w:r>
      <w:r w:rsidR="001D64C1">
        <w:rPr>
          <w:rFonts w:ascii="Times New Roman" w:hAnsi="Times New Roman" w:cs="Times New Roman"/>
          <w:bCs/>
          <w:sz w:val="26"/>
          <w:szCs w:val="26"/>
          <w:lang w:val="ro-RO" w:bidi="ro-RO"/>
        </w:rPr>
        <w:t xml:space="preserve">specialiști criminaliști din cadrul Poliției Naționale din Malta, </w:t>
      </w:r>
      <w:r w:rsidR="00E5314C">
        <w:rPr>
          <w:rFonts w:ascii="Times New Roman" w:hAnsi="Times New Roman" w:cs="Times New Roman"/>
          <w:bCs/>
          <w:sz w:val="26"/>
          <w:szCs w:val="26"/>
          <w:lang w:val="ro-RO" w:bidi="ro-RO"/>
        </w:rPr>
        <w:t xml:space="preserve">o vizită de studiu </w:t>
      </w:r>
      <w:r w:rsidR="00E5314C" w:rsidRPr="00E5314C">
        <w:rPr>
          <w:rFonts w:ascii="Times New Roman" w:hAnsi="Times New Roman" w:cs="Times New Roman"/>
          <w:bCs/>
          <w:sz w:val="26"/>
          <w:szCs w:val="26"/>
          <w:lang w:val="ro-RO" w:bidi="ro-RO"/>
        </w:rPr>
        <w:t>în cadrul Poliției Naționale din Franța – Institutul Național de Criminalistică, cu sediul în Lyon, Franța</w:t>
      </w:r>
      <w:r w:rsidR="00E5314C">
        <w:rPr>
          <w:rFonts w:ascii="Times New Roman" w:hAnsi="Times New Roman" w:cs="Times New Roman"/>
          <w:bCs/>
          <w:sz w:val="26"/>
          <w:szCs w:val="26"/>
          <w:lang w:val="ro-RO" w:bidi="ro-RO"/>
        </w:rPr>
        <w:t>.</w:t>
      </w:r>
    </w:p>
    <w:p w:rsidR="00E5314C" w:rsidRDefault="00E5314C" w:rsidP="0010173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ro-RO" w:bidi="ro-RO"/>
        </w:rPr>
      </w:pPr>
    </w:p>
    <w:p w:rsidR="00E5314C" w:rsidRDefault="00E5314C" w:rsidP="00E5314C">
      <w:pPr>
        <w:pStyle w:val="Bodytext21"/>
        <w:shd w:val="clear" w:color="auto" w:fill="auto"/>
        <w:spacing w:line="276" w:lineRule="auto"/>
        <w:ind w:firstLine="0"/>
        <w:jc w:val="both"/>
      </w:pPr>
      <w:r>
        <w:t xml:space="preserve">Activitatea </w:t>
      </w:r>
      <w:r w:rsidR="00A8369B">
        <w:t>a vizat</w:t>
      </w:r>
      <w:r w:rsidRPr="00B849A9">
        <w:t xml:space="preserve"> consolidarea</w:t>
      </w:r>
      <w:r>
        <w:t xml:space="preserve"> cunoștințelor și </w:t>
      </w:r>
      <w:r w:rsidRPr="00B849A9">
        <w:t>capabilităților</w:t>
      </w:r>
      <w:r>
        <w:t xml:space="preserve">/competențelor </w:t>
      </w:r>
      <w:proofErr w:type="spellStart"/>
      <w:r w:rsidRPr="00B849A9">
        <w:t>ofiţerilor</w:t>
      </w:r>
      <w:proofErr w:type="spellEnd"/>
      <w:r w:rsidRPr="00B849A9">
        <w:t xml:space="preserve"> </w:t>
      </w:r>
      <w:proofErr w:type="spellStart"/>
      <w:r w:rsidRPr="00B849A9">
        <w:t>criminalişti</w:t>
      </w:r>
      <w:proofErr w:type="spellEnd"/>
      <w:r w:rsidRPr="00B849A9">
        <w:t xml:space="preserve"> </w:t>
      </w:r>
      <w:proofErr w:type="spellStart"/>
      <w:r w:rsidRPr="00B849A9">
        <w:t>specializaţi</w:t>
      </w:r>
      <w:proofErr w:type="spellEnd"/>
      <w:r w:rsidRPr="00B849A9">
        <w:t xml:space="preserve"> în domeniul de expertiză balistică judiciară din cadrul instituțiilor de aplicare a legii implicate în proiect (Malta și România) în ceea ce privește</w:t>
      </w:r>
      <w:r>
        <w:t xml:space="preserve"> utilizarea</w:t>
      </w:r>
      <w:r w:rsidRPr="00B849A9">
        <w:t xml:space="preserve"> sistemul</w:t>
      </w:r>
      <w:r>
        <w:t>ui</w:t>
      </w:r>
      <w:r w:rsidRPr="00B849A9">
        <w:t xml:space="preserve"> automat de identificare balistică </w:t>
      </w:r>
      <w:r>
        <w:t xml:space="preserve">- </w:t>
      </w:r>
      <w:r w:rsidRPr="00B849A9">
        <w:t>EVOFINDER</w:t>
      </w:r>
      <w:r>
        <w:t>, precum</w:t>
      </w:r>
      <w:r w:rsidRPr="00B849A9">
        <w:t xml:space="preserve"> și </w:t>
      </w:r>
      <w:r>
        <w:t xml:space="preserve">schimbul eficient </w:t>
      </w:r>
      <w:r w:rsidRPr="00B849A9">
        <w:t xml:space="preserve">de date și </w:t>
      </w:r>
      <w:r w:rsidRPr="006D115F">
        <w:t xml:space="preserve">informații aferente domeniului de </w:t>
      </w:r>
      <w:proofErr w:type="spellStart"/>
      <w:r w:rsidRPr="006D115F">
        <w:t>referinţă</w:t>
      </w:r>
      <w:proofErr w:type="spellEnd"/>
      <w:r w:rsidRPr="006D115F">
        <w:t xml:space="preserve"> la nivel internațional. </w:t>
      </w:r>
    </w:p>
    <w:p w:rsidR="00A2700E" w:rsidRDefault="00A2700E" w:rsidP="00E5314C">
      <w:pPr>
        <w:pStyle w:val="Bodytext21"/>
        <w:shd w:val="clear" w:color="auto" w:fill="auto"/>
        <w:spacing w:line="276" w:lineRule="auto"/>
        <w:ind w:firstLine="0"/>
        <w:jc w:val="both"/>
      </w:pPr>
    </w:p>
    <w:p w:rsidR="00B53C7C" w:rsidRDefault="00A2700E" w:rsidP="00B53C7C">
      <w:pPr>
        <w:pStyle w:val="Bodytext21"/>
        <w:shd w:val="clear" w:color="auto" w:fill="auto"/>
        <w:spacing w:line="276" w:lineRule="auto"/>
        <w:ind w:firstLine="0"/>
        <w:jc w:val="both"/>
      </w:pPr>
      <w:r>
        <w:t xml:space="preserve">În cadrul celor 3 zile ale vizitei de studiu, partenerii francezi au </w:t>
      </w:r>
      <w:r w:rsidR="005D0BA1">
        <w:t xml:space="preserve">prezentat laboratorul de balistică judiciară din cadrul Institutului de Criminalistică al </w:t>
      </w:r>
      <w:r w:rsidR="005D0BA1" w:rsidRPr="00623649">
        <w:t>Poliției Naționale</w:t>
      </w:r>
      <w:r w:rsidR="005D0BA1">
        <w:t>, colecția de armament și poligoanele de tragere</w:t>
      </w:r>
      <w:r>
        <w:t xml:space="preserve">, </w:t>
      </w:r>
      <w:r w:rsidR="00B53C7C">
        <w:t xml:space="preserve">exemplificând </w:t>
      </w:r>
      <w:r w:rsidRPr="00327FE1">
        <w:t>posibilități</w:t>
      </w:r>
      <w:r w:rsidR="00B53C7C">
        <w:t>le</w:t>
      </w:r>
      <w:r w:rsidRPr="00327FE1">
        <w:t xml:space="preserve"> de lucru ale tehnologiei EVOFINDER</w:t>
      </w:r>
      <w:r>
        <w:t>, modalitățile prin care este realizat</w:t>
      </w:r>
      <w:r w:rsidR="00B53C7C">
        <w:t xml:space="preserve"> în prezent </w:t>
      </w:r>
      <w:r w:rsidRPr="00A2700E">
        <w:t xml:space="preserve">schimbul de date balistice între sistemele ABIS </w:t>
      </w:r>
      <w:r w:rsidR="005D0BA1">
        <w:t>–</w:t>
      </w:r>
      <w:r w:rsidRPr="00A2700E">
        <w:t xml:space="preserve"> EVOFINDER</w:t>
      </w:r>
      <w:r w:rsidR="005D0BA1">
        <w:t xml:space="preserve">, precum și demersurile viitoare avute în vedere pentru conectarea cu baze de date similare deținute de </w:t>
      </w:r>
      <w:r w:rsidR="00B53C7C">
        <w:t xml:space="preserve">către </w:t>
      </w:r>
      <w:r w:rsidR="005D0BA1">
        <w:t xml:space="preserve">alte state membre UE, precum și </w:t>
      </w:r>
      <w:r w:rsidR="00B53C7C">
        <w:t xml:space="preserve">strategiile </w:t>
      </w:r>
      <w:r w:rsidR="005D0BA1">
        <w:t xml:space="preserve">EUROPOL </w:t>
      </w:r>
      <w:r w:rsidR="00B53C7C">
        <w:t xml:space="preserve">în domeniul de referință. </w:t>
      </w:r>
    </w:p>
    <w:p w:rsidR="00A2700E" w:rsidRDefault="00A2700E" w:rsidP="00B53C7C">
      <w:pPr>
        <w:pStyle w:val="Bodytext21"/>
        <w:shd w:val="clear" w:color="auto" w:fill="auto"/>
        <w:spacing w:line="276" w:lineRule="auto"/>
        <w:ind w:firstLine="0"/>
        <w:jc w:val="center"/>
        <w:rPr>
          <w:bCs/>
          <w:lang w:bidi="ro-RO"/>
        </w:rPr>
      </w:pPr>
      <w:r>
        <w:rPr>
          <w:bCs/>
          <w:noProof/>
          <w:lang w:val="en-US"/>
        </w:rPr>
        <w:drawing>
          <wp:inline distT="0" distB="0" distL="0" distR="0">
            <wp:extent cx="2605105" cy="16548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256" cy="166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14C" w:rsidRPr="001D64C1" w:rsidRDefault="00A2700E" w:rsidP="0010173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ro-RO" w:bidi="ro-RO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lastRenderedPageBreak/>
        <w:drawing>
          <wp:inline distT="0" distB="0" distL="0" distR="0">
            <wp:extent cx="3275330" cy="161784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3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989" cy="16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6"/>
          <w:szCs w:val="26"/>
          <w:lang w:val="ro-RO" w:bidi="ro-RO"/>
        </w:rPr>
        <w:t xml:space="preserve">         </w:t>
      </w:r>
      <w:r>
        <w:rPr>
          <w:rFonts w:ascii="Times New Roman" w:hAnsi="Times New Roman" w:cs="Times New Roman"/>
          <w:bCs/>
          <w:noProof/>
          <w:sz w:val="26"/>
          <w:szCs w:val="26"/>
        </w:rPr>
        <w:drawing>
          <wp:inline distT="0" distB="0" distL="0" distR="0">
            <wp:extent cx="2273173" cy="17684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5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609" cy="178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73A" w:rsidRPr="00E5314C" w:rsidRDefault="0010173A" w:rsidP="0010173A">
      <w:pPr>
        <w:spacing w:after="0"/>
        <w:jc w:val="both"/>
        <w:rPr>
          <w:rFonts w:ascii="Times New Roman" w:hAnsi="Times New Roman" w:cs="Times New Roman"/>
          <w:bCs/>
          <w:color w:val="2E74B5" w:themeColor="accent1" w:themeShade="BF"/>
          <w:sz w:val="26"/>
          <w:szCs w:val="26"/>
          <w:lang w:val="ro-RO"/>
        </w:rPr>
      </w:pPr>
    </w:p>
    <w:p w:rsidR="00806BBF" w:rsidRPr="00E5314C" w:rsidRDefault="00806BBF" w:rsidP="002D38D3">
      <w:pPr>
        <w:spacing w:after="0"/>
        <w:jc w:val="both"/>
        <w:rPr>
          <w:rFonts w:ascii="Times New Roman" w:hAnsi="Times New Roman" w:cs="Times New Roman"/>
          <w:bCs/>
          <w:color w:val="2E74B5" w:themeColor="accent1" w:themeShade="BF"/>
          <w:sz w:val="26"/>
          <w:szCs w:val="26"/>
          <w:lang w:val="ro-RO"/>
        </w:rPr>
      </w:pPr>
    </w:p>
    <w:p w:rsidR="00396E0F" w:rsidRPr="00F3377A" w:rsidRDefault="00396E0F" w:rsidP="00F3377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F3377A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Proiectul cu titlul </w:t>
      </w:r>
      <w:r w:rsidRPr="00F3377A">
        <w:rPr>
          <w:rFonts w:ascii="Times New Roman" w:hAnsi="Times New Roman" w:cs="Times New Roman"/>
          <w:bCs/>
          <w:i/>
          <w:sz w:val="26"/>
          <w:szCs w:val="26"/>
        </w:rPr>
        <w:t>“</w:t>
      </w:r>
      <w:r w:rsidRPr="00F3377A">
        <w:rPr>
          <w:rFonts w:ascii="Times New Roman" w:hAnsi="Times New Roman" w:cs="Times New Roman"/>
          <w:bCs/>
          <w:i/>
          <w:sz w:val="26"/>
          <w:szCs w:val="26"/>
          <w:lang w:val="ro-RO"/>
        </w:rPr>
        <w:t xml:space="preserve">Malta, Romania, </w:t>
      </w:r>
      <w:proofErr w:type="spellStart"/>
      <w:r w:rsidRPr="00F3377A">
        <w:rPr>
          <w:rFonts w:ascii="Times New Roman" w:hAnsi="Times New Roman" w:cs="Times New Roman"/>
          <w:bCs/>
          <w:i/>
          <w:sz w:val="26"/>
          <w:szCs w:val="26"/>
          <w:lang w:val="ro-RO"/>
        </w:rPr>
        <w:t>Poland</w:t>
      </w:r>
      <w:proofErr w:type="spellEnd"/>
      <w:r w:rsidRPr="00F3377A">
        <w:rPr>
          <w:rFonts w:ascii="Times New Roman" w:hAnsi="Times New Roman" w:cs="Times New Roman"/>
          <w:bCs/>
          <w:i/>
          <w:sz w:val="26"/>
          <w:szCs w:val="26"/>
          <w:lang w:val="ro-RO"/>
        </w:rPr>
        <w:t xml:space="preserve"> </w:t>
      </w:r>
      <w:proofErr w:type="spellStart"/>
      <w:r w:rsidRPr="00F3377A">
        <w:rPr>
          <w:rFonts w:ascii="Times New Roman" w:hAnsi="Times New Roman" w:cs="Times New Roman"/>
          <w:bCs/>
          <w:i/>
          <w:sz w:val="26"/>
          <w:szCs w:val="26"/>
          <w:lang w:val="ro-RO"/>
        </w:rPr>
        <w:t>and</w:t>
      </w:r>
      <w:proofErr w:type="spellEnd"/>
      <w:r w:rsidRPr="00F3377A">
        <w:rPr>
          <w:rFonts w:ascii="Times New Roman" w:hAnsi="Times New Roman" w:cs="Times New Roman"/>
          <w:bCs/>
          <w:i/>
          <w:sz w:val="26"/>
          <w:szCs w:val="26"/>
          <w:lang w:val="ro-RO"/>
        </w:rPr>
        <w:t xml:space="preserve"> France EVO </w:t>
      </w:r>
      <w:proofErr w:type="spellStart"/>
      <w:r w:rsidRPr="00F3377A">
        <w:rPr>
          <w:rFonts w:ascii="Times New Roman" w:hAnsi="Times New Roman" w:cs="Times New Roman"/>
          <w:bCs/>
          <w:i/>
          <w:sz w:val="26"/>
          <w:szCs w:val="26"/>
          <w:lang w:val="ro-RO"/>
        </w:rPr>
        <w:t>expertise</w:t>
      </w:r>
      <w:proofErr w:type="spellEnd"/>
      <w:r w:rsidRPr="00F3377A">
        <w:rPr>
          <w:rFonts w:ascii="Times New Roman" w:hAnsi="Times New Roman" w:cs="Times New Roman"/>
          <w:bCs/>
          <w:i/>
          <w:sz w:val="26"/>
          <w:szCs w:val="26"/>
          <w:lang w:val="ro-RO"/>
        </w:rPr>
        <w:t xml:space="preserve"> </w:t>
      </w:r>
      <w:proofErr w:type="spellStart"/>
      <w:r w:rsidRPr="00F3377A">
        <w:rPr>
          <w:rFonts w:ascii="Times New Roman" w:hAnsi="Times New Roman" w:cs="Times New Roman"/>
          <w:bCs/>
          <w:i/>
          <w:sz w:val="26"/>
          <w:szCs w:val="26"/>
          <w:lang w:val="ro-RO"/>
        </w:rPr>
        <w:t>sharing</w:t>
      </w:r>
      <w:proofErr w:type="spellEnd"/>
      <w:r w:rsidRPr="00F3377A">
        <w:rPr>
          <w:rFonts w:ascii="Times New Roman" w:hAnsi="Times New Roman" w:cs="Times New Roman"/>
          <w:bCs/>
          <w:i/>
          <w:sz w:val="26"/>
          <w:szCs w:val="26"/>
          <w:lang w:val="ro-RO"/>
        </w:rPr>
        <w:t>” (</w:t>
      </w:r>
      <w:proofErr w:type="spellStart"/>
      <w:r w:rsidRPr="00F3377A">
        <w:rPr>
          <w:rFonts w:ascii="Times New Roman" w:hAnsi="Times New Roman" w:cs="Times New Roman"/>
          <w:bCs/>
          <w:i/>
          <w:sz w:val="26"/>
          <w:szCs w:val="26"/>
          <w:lang w:val="ro-RO"/>
        </w:rPr>
        <w:t>SharEx</w:t>
      </w:r>
      <w:proofErr w:type="spellEnd"/>
      <w:r w:rsidRPr="00F3377A">
        <w:rPr>
          <w:rFonts w:ascii="Times New Roman" w:hAnsi="Times New Roman" w:cs="Times New Roman"/>
          <w:bCs/>
          <w:i/>
          <w:sz w:val="26"/>
          <w:szCs w:val="26"/>
          <w:lang w:val="ro-RO"/>
        </w:rPr>
        <w:t>+)</w:t>
      </w:r>
      <w:r w:rsidRPr="00F3377A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este prevăzut a se derula pe o perioadă de 24 de luni</w:t>
      </w:r>
      <w:r w:rsidR="00A8369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(</w:t>
      </w:r>
      <w:r w:rsidR="00A8369B" w:rsidRPr="000C45F1">
        <w:rPr>
          <w:rFonts w:ascii="Times New Roman" w:hAnsi="Times New Roman" w:cs="Times New Roman"/>
          <w:bCs/>
          <w:sz w:val="26"/>
          <w:szCs w:val="26"/>
          <w:lang w:val="ro-RO"/>
        </w:rPr>
        <w:t>01.09.2021 – 31.08.2023</w:t>
      </w:r>
      <w:r w:rsidR="00A8369B">
        <w:rPr>
          <w:rFonts w:ascii="Times New Roman" w:hAnsi="Times New Roman" w:cs="Times New Roman"/>
          <w:bCs/>
          <w:sz w:val="26"/>
          <w:szCs w:val="26"/>
          <w:lang w:val="ro-RO"/>
        </w:rPr>
        <w:t>)</w:t>
      </w:r>
      <w:r w:rsidRPr="00F3377A">
        <w:rPr>
          <w:rFonts w:ascii="Times New Roman" w:hAnsi="Times New Roman" w:cs="Times New Roman"/>
          <w:bCs/>
          <w:sz w:val="26"/>
          <w:szCs w:val="26"/>
          <w:lang w:val="ro-RO"/>
        </w:rPr>
        <w:t>, având un consorțiu format din Poliția Națională din Malta - Institutul de Științe Criminalistice, liderul consorțiului, Inspectoratul G</w:t>
      </w:r>
      <w:r w:rsidR="00F3377A" w:rsidRPr="00F3377A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eneral al Poliției Române - </w:t>
      </w:r>
      <w:r w:rsidRPr="00F3377A">
        <w:rPr>
          <w:rFonts w:ascii="Times New Roman" w:hAnsi="Times New Roman" w:cs="Times New Roman"/>
          <w:bCs/>
          <w:sz w:val="26"/>
          <w:szCs w:val="26"/>
          <w:lang w:val="ro-RO"/>
        </w:rPr>
        <w:t>Institut</w:t>
      </w:r>
      <w:r w:rsidR="00F3377A" w:rsidRPr="00F3377A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ul Național de Criminalistică </w:t>
      </w:r>
      <w:r w:rsidRPr="00F3377A">
        <w:rPr>
          <w:rFonts w:ascii="Times New Roman" w:hAnsi="Times New Roman" w:cs="Times New Roman"/>
          <w:bCs/>
          <w:sz w:val="26"/>
          <w:szCs w:val="26"/>
          <w:lang w:val="ro-RO"/>
        </w:rPr>
        <w:t>ș</w:t>
      </w:r>
      <w:r w:rsidR="00F3377A" w:rsidRPr="00F3377A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i Poliția Națională din Franța - </w:t>
      </w:r>
      <w:r w:rsidRPr="00F3377A">
        <w:rPr>
          <w:rFonts w:ascii="Times New Roman" w:hAnsi="Times New Roman" w:cs="Times New Roman"/>
          <w:bCs/>
          <w:sz w:val="26"/>
          <w:szCs w:val="26"/>
          <w:lang w:val="ro-RO"/>
        </w:rPr>
        <w:t>Secția Centrală Arme, Explozivi și Materiale Sensibile din cadrul Direcției de Lu</w:t>
      </w:r>
      <w:r w:rsidR="00F3377A" w:rsidRPr="00F3377A">
        <w:rPr>
          <w:rFonts w:ascii="Times New Roman" w:hAnsi="Times New Roman" w:cs="Times New Roman"/>
          <w:bCs/>
          <w:sz w:val="26"/>
          <w:szCs w:val="26"/>
          <w:lang w:val="ro-RO"/>
        </w:rPr>
        <w:t>ptă împotriva Crimei Organizate, în calitate de structuri beneficiare (</w:t>
      </w:r>
      <w:proofErr w:type="spellStart"/>
      <w:r w:rsidR="00F3377A" w:rsidRPr="00F3377A">
        <w:rPr>
          <w:rFonts w:ascii="Times New Roman" w:hAnsi="Times New Roman" w:cs="Times New Roman"/>
          <w:bCs/>
          <w:sz w:val="26"/>
          <w:szCs w:val="26"/>
          <w:lang w:val="ro-RO"/>
        </w:rPr>
        <w:t>coaplicante</w:t>
      </w:r>
      <w:proofErr w:type="spellEnd"/>
      <w:r w:rsidR="00F3377A" w:rsidRPr="00F3377A">
        <w:rPr>
          <w:rFonts w:ascii="Times New Roman" w:hAnsi="Times New Roman" w:cs="Times New Roman"/>
          <w:bCs/>
          <w:sz w:val="26"/>
          <w:szCs w:val="26"/>
          <w:lang w:val="ro-RO"/>
        </w:rPr>
        <w:t>)</w:t>
      </w:r>
      <w:r w:rsidRPr="00F3377A">
        <w:rPr>
          <w:rFonts w:ascii="Times New Roman" w:hAnsi="Times New Roman" w:cs="Times New Roman"/>
          <w:bCs/>
          <w:sz w:val="26"/>
          <w:szCs w:val="26"/>
          <w:lang w:val="ro-RO"/>
        </w:rPr>
        <w:t>.</w:t>
      </w:r>
    </w:p>
    <w:p w:rsidR="00396E0F" w:rsidRPr="00396E0F" w:rsidRDefault="00396E0F" w:rsidP="00396E0F">
      <w:pPr>
        <w:spacing w:after="0"/>
        <w:jc w:val="both"/>
        <w:rPr>
          <w:rFonts w:ascii="Times New Roman" w:hAnsi="Times New Roman" w:cs="Times New Roman"/>
          <w:bCs/>
          <w:color w:val="2E74B5" w:themeColor="accent1" w:themeShade="BF"/>
          <w:sz w:val="26"/>
          <w:szCs w:val="26"/>
          <w:lang w:val="ro-RO"/>
        </w:rPr>
      </w:pPr>
    </w:p>
    <w:p w:rsidR="00F3377A" w:rsidRDefault="00396E0F" w:rsidP="00396E0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A339F4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Activitățile </w:t>
      </w:r>
      <w:r w:rsidR="00F3377A" w:rsidRPr="00A339F4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prevăzute în cadrul proiectului </w:t>
      </w:r>
      <w:r w:rsidR="00A8369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printre care: </w:t>
      </w:r>
      <w:r w:rsidR="00F3377A" w:rsidRPr="00A339F4">
        <w:rPr>
          <w:rFonts w:ascii="Times New Roman" w:hAnsi="Times New Roman" w:cs="Times New Roman"/>
          <w:bCs/>
          <w:sz w:val="26"/>
          <w:szCs w:val="26"/>
          <w:lang w:val="ro-RO"/>
        </w:rPr>
        <w:t>achiziționarea de echipamente și instrumente tehnice specifice de resort criminalistic, organizarea unui curs specializat în Germania, efectuarea unei vizite de studiu în Franța și a unei conferințe internaționale în Malta</w:t>
      </w:r>
      <w:r w:rsidR="00A8369B">
        <w:rPr>
          <w:rFonts w:ascii="Times New Roman" w:hAnsi="Times New Roman" w:cs="Times New Roman"/>
          <w:bCs/>
          <w:sz w:val="26"/>
          <w:szCs w:val="26"/>
          <w:lang w:val="ro-RO"/>
        </w:rPr>
        <w:t>,</w:t>
      </w:r>
      <w:r w:rsidR="00F3377A" w:rsidRPr="00A339F4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</w:t>
      </w:r>
      <w:r w:rsidR="00A8369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au în vedere </w:t>
      </w:r>
      <w:r w:rsidRPr="00A339F4">
        <w:rPr>
          <w:rFonts w:ascii="Times New Roman" w:hAnsi="Times New Roman" w:cs="Times New Roman"/>
          <w:bCs/>
          <w:sz w:val="26"/>
          <w:szCs w:val="26"/>
          <w:lang w:val="ro-RO"/>
        </w:rPr>
        <w:t>dez</w:t>
      </w:r>
      <w:r w:rsidR="00F3377A" w:rsidRPr="00A339F4">
        <w:rPr>
          <w:rFonts w:ascii="Times New Roman" w:hAnsi="Times New Roman" w:cs="Times New Roman"/>
          <w:bCs/>
          <w:sz w:val="26"/>
          <w:szCs w:val="26"/>
          <w:lang w:val="ro-RO"/>
        </w:rPr>
        <w:t>voltarea</w:t>
      </w:r>
      <w:r w:rsidRPr="00A339F4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capacității instituționale de identificare a armelor de foc, precum și </w:t>
      </w:r>
      <w:r w:rsidR="00F3377A" w:rsidRPr="00A339F4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furnizarea de informații relevante în domeniul balisticii judiciare, a căror valorificare va conduce în mod  substanțial la identificarea, investigarea și incriminarea faptelor de natură penală în ceea ce privește folosirea și traficarea armelor de foc. </w:t>
      </w:r>
    </w:p>
    <w:p w:rsidR="00A339F4" w:rsidRDefault="00A339F4" w:rsidP="00396E0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</w:p>
    <w:p w:rsidR="00A339F4" w:rsidRDefault="00A8369B" w:rsidP="00396E0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Cs/>
          <w:sz w:val="26"/>
          <w:szCs w:val="26"/>
          <w:lang w:val="ro-RO"/>
        </w:rPr>
        <w:t>B</w:t>
      </w:r>
      <w:r w:rsidR="00A339F4" w:rsidRPr="00A339F4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uget total 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 xml:space="preserve">al proiectului este </w:t>
      </w:r>
      <w:r w:rsidR="00A339F4" w:rsidRPr="00A339F4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în valoare de 1,378,278.77 </w:t>
      </w:r>
      <w:r w:rsidR="00A339F4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euro, </w:t>
      </w:r>
      <w:r w:rsidR="00A339F4" w:rsidRPr="00A339F4">
        <w:rPr>
          <w:rFonts w:ascii="Times New Roman" w:hAnsi="Times New Roman" w:cs="Times New Roman"/>
          <w:bCs/>
          <w:sz w:val="26"/>
          <w:szCs w:val="26"/>
          <w:lang w:val="ro-RO"/>
        </w:rPr>
        <w:t>bugetul alocat I</w:t>
      </w:r>
      <w:r w:rsidR="00A339F4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nspectoratului </w:t>
      </w:r>
      <w:r w:rsidR="00A339F4" w:rsidRPr="00A339F4">
        <w:rPr>
          <w:rFonts w:ascii="Times New Roman" w:hAnsi="Times New Roman" w:cs="Times New Roman"/>
          <w:bCs/>
          <w:sz w:val="26"/>
          <w:szCs w:val="26"/>
          <w:lang w:val="ro-RO"/>
        </w:rPr>
        <w:t>G</w:t>
      </w:r>
      <w:r w:rsidR="00A339F4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eneral al </w:t>
      </w:r>
      <w:r w:rsidR="00A339F4" w:rsidRPr="00A339F4">
        <w:rPr>
          <w:rFonts w:ascii="Times New Roman" w:hAnsi="Times New Roman" w:cs="Times New Roman"/>
          <w:bCs/>
          <w:sz w:val="26"/>
          <w:szCs w:val="26"/>
          <w:lang w:val="ro-RO"/>
        </w:rPr>
        <w:t>P</w:t>
      </w:r>
      <w:r w:rsidR="00A339F4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oliției </w:t>
      </w:r>
      <w:r w:rsidR="00A339F4" w:rsidRPr="00A339F4">
        <w:rPr>
          <w:rFonts w:ascii="Times New Roman" w:hAnsi="Times New Roman" w:cs="Times New Roman"/>
          <w:bCs/>
          <w:sz w:val="26"/>
          <w:szCs w:val="26"/>
          <w:lang w:val="ro-RO"/>
        </w:rPr>
        <w:t>R</w:t>
      </w:r>
      <w:r w:rsidR="00A339F4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omâne fiind </w:t>
      </w:r>
      <w:r w:rsidR="00A339F4" w:rsidRPr="00A339F4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de 258,174.95 </w:t>
      </w:r>
      <w:r w:rsidR="00A339F4">
        <w:rPr>
          <w:rFonts w:ascii="Times New Roman" w:hAnsi="Times New Roman" w:cs="Times New Roman"/>
          <w:bCs/>
          <w:sz w:val="26"/>
          <w:szCs w:val="26"/>
          <w:lang w:val="ro-RO"/>
        </w:rPr>
        <w:t>euro.</w:t>
      </w:r>
      <w:r w:rsidR="00A339F4" w:rsidRPr="00A339F4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</w:t>
      </w:r>
    </w:p>
    <w:p w:rsidR="00D55580" w:rsidRDefault="00D55580" w:rsidP="00396E0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</w:p>
    <w:p w:rsidR="00D55580" w:rsidRPr="00A339F4" w:rsidRDefault="00D55580" w:rsidP="00396E0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D55580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Proiectul este finanțat prin Programul Uniunii Europene - </w:t>
      </w:r>
      <w:proofErr w:type="spellStart"/>
      <w:r w:rsidRPr="00D55580">
        <w:rPr>
          <w:rFonts w:ascii="Times New Roman" w:hAnsi="Times New Roman" w:cs="Times New Roman"/>
          <w:bCs/>
          <w:sz w:val="26"/>
          <w:szCs w:val="26"/>
          <w:lang w:val="ro-RO"/>
        </w:rPr>
        <w:t>Internal</w:t>
      </w:r>
      <w:proofErr w:type="spellEnd"/>
      <w:r w:rsidRPr="00D55580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</w:t>
      </w:r>
      <w:proofErr w:type="spellStart"/>
      <w:r w:rsidRPr="00D55580">
        <w:rPr>
          <w:rFonts w:ascii="Times New Roman" w:hAnsi="Times New Roman" w:cs="Times New Roman"/>
          <w:bCs/>
          <w:sz w:val="26"/>
          <w:szCs w:val="26"/>
          <w:lang w:val="ro-RO"/>
        </w:rPr>
        <w:t>Security</w:t>
      </w:r>
      <w:proofErr w:type="spellEnd"/>
      <w:r w:rsidRPr="00D55580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Fund (ISF 2014-2020), Componenta Cooperare operațională în lupta împotriva traficului cu arme de foc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>.</w:t>
      </w:r>
      <w:bookmarkStart w:id="0" w:name="_GoBack"/>
      <w:bookmarkEnd w:id="0"/>
    </w:p>
    <w:p w:rsidR="00F3377A" w:rsidRDefault="00F3377A" w:rsidP="00396E0F">
      <w:pPr>
        <w:spacing w:after="0"/>
        <w:jc w:val="both"/>
        <w:rPr>
          <w:rFonts w:ascii="Times New Roman" w:hAnsi="Times New Roman" w:cs="Times New Roman"/>
          <w:bCs/>
          <w:color w:val="2E74B5" w:themeColor="accent1" w:themeShade="BF"/>
          <w:sz w:val="26"/>
          <w:szCs w:val="26"/>
          <w:lang w:val="ro-RO"/>
        </w:rPr>
      </w:pPr>
    </w:p>
    <w:p w:rsidR="0043115B" w:rsidRPr="00E5314C" w:rsidRDefault="0043115B" w:rsidP="00CB548E">
      <w:pPr>
        <w:spacing w:after="0"/>
        <w:jc w:val="both"/>
        <w:rPr>
          <w:rFonts w:ascii="Times New Roman" w:hAnsi="Times New Roman" w:cs="Times New Roman"/>
          <w:color w:val="2E74B5" w:themeColor="accent1" w:themeShade="BF"/>
          <w:sz w:val="26"/>
          <w:szCs w:val="26"/>
          <w:lang w:val="ro-RO"/>
        </w:rPr>
      </w:pPr>
    </w:p>
    <w:p w:rsidR="00FD24F3" w:rsidRPr="00806BBF" w:rsidRDefault="00CB548E" w:rsidP="00FD54C2">
      <w:pPr>
        <w:spacing w:after="0"/>
        <w:jc w:val="both"/>
        <w:rPr>
          <w:rFonts w:ascii="Times New Roman" w:hAnsi="Times New Roman" w:cs="Times New Roman"/>
          <w:i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</w:p>
    <w:p w:rsidR="00E212DF" w:rsidRPr="00806BBF" w:rsidRDefault="005C325B" w:rsidP="005C325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806BBF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                 </w:t>
      </w:r>
    </w:p>
    <w:p w:rsidR="00BB7B77" w:rsidRPr="00806BBF" w:rsidRDefault="00BB7B77" w:rsidP="00E212DF">
      <w:pPr>
        <w:spacing w:after="0"/>
        <w:jc w:val="both"/>
        <w:rPr>
          <w:rFonts w:ascii="Times New Roman" w:hAnsi="Times New Roman" w:cs="Times New Roman"/>
          <w:i/>
          <w:lang w:val="ro-RO"/>
        </w:rPr>
      </w:pPr>
    </w:p>
    <w:sectPr w:rsidR="00BB7B77" w:rsidRPr="00806BBF" w:rsidSect="002F5313">
      <w:headerReference w:type="default" r:id="rId12"/>
      <w:footerReference w:type="default" r:id="rId13"/>
      <w:pgSz w:w="11906" w:h="16838"/>
      <w:pgMar w:top="284" w:right="836" w:bottom="270" w:left="990" w:header="624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FB7" w:rsidRDefault="000F3FB7" w:rsidP="005A039F">
      <w:pPr>
        <w:spacing w:after="0" w:line="240" w:lineRule="auto"/>
      </w:pPr>
      <w:r>
        <w:separator/>
      </w:r>
    </w:p>
  </w:endnote>
  <w:endnote w:type="continuationSeparator" w:id="0">
    <w:p w:rsidR="000F3FB7" w:rsidRDefault="000F3FB7" w:rsidP="005A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06"/>
      <w:gridCol w:w="1491"/>
      <w:gridCol w:w="1282"/>
    </w:tblGrid>
    <w:tr w:rsidR="00FB7316" w:rsidRPr="00FB7316" w:rsidTr="00753BDE">
      <w:trPr>
        <w:trHeight w:val="70"/>
        <w:jc w:val="center"/>
      </w:trPr>
      <w:tc>
        <w:tcPr>
          <w:tcW w:w="1206" w:type="dxa"/>
          <w:shd w:val="clear" w:color="auto" w:fill="0000FF"/>
        </w:tcPr>
        <w:p w:rsidR="00FB7316" w:rsidRPr="00FB7316" w:rsidRDefault="00FB7316" w:rsidP="00FB7316">
          <w:pPr>
            <w:tabs>
              <w:tab w:val="center" w:pos="4320"/>
              <w:tab w:val="right" w:pos="8640"/>
            </w:tabs>
            <w:spacing w:after="0" w:line="240" w:lineRule="auto"/>
            <w:ind w:right="360"/>
            <w:jc w:val="center"/>
            <w:rPr>
              <w:rFonts w:ascii="Times New Roman" w:hAnsi="Times New Roman" w:cs="Times New Roman"/>
              <w:i/>
              <w:sz w:val="8"/>
              <w:szCs w:val="8"/>
              <w:lang w:val="en-GB"/>
            </w:rPr>
          </w:pPr>
        </w:p>
      </w:tc>
      <w:tc>
        <w:tcPr>
          <w:tcW w:w="1491" w:type="dxa"/>
          <w:shd w:val="clear" w:color="auto" w:fill="FFFF00"/>
        </w:tcPr>
        <w:p w:rsidR="00FB7316" w:rsidRPr="00FB7316" w:rsidRDefault="00FB7316" w:rsidP="00FB7316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hAnsi="Times New Roman" w:cs="Times New Roman"/>
              <w:i/>
              <w:sz w:val="8"/>
              <w:szCs w:val="8"/>
              <w:lang w:val="en-GB"/>
            </w:rPr>
          </w:pPr>
        </w:p>
      </w:tc>
      <w:tc>
        <w:tcPr>
          <w:tcW w:w="1282" w:type="dxa"/>
          <w:shd w:val="clear" w:color="auto" w:fill="FF0000"/>
        </w:tcPr>
        <w:p w:rsidR="00FB7316" w:rsidRPr="00FB7316" w:rsidRDefault="00FB7316" w:rsidP="00FB7316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hAnsi="Times New Roman" w:cs="Times New Roman"/>
              <w:i/>
              <w:sz w:val="8"/>
              <w:szCs w:val="8"/>
              <w:lang w:val="en-GB"/>
            </w:rPr>
          </w:pPr>
        </w:p>
      </w:tc>
    </w:tr>
  </w:tbl>
  <w:p w:rsidR="00FB7316" w:rsidRPr="00FB7316" w:rsidRDefault="00FB7316" w:rsidP="00FB7316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 w:cs="Times New Roman"/>
        <w:i/>
        <w:sz w:val="16"/>
        <w:szCs w:val="16"/>
        <w:lang w:val="ro-RO"/>
      </w:rPr>
    </w:pPr>
    <w:proofErr w:type="spellStart"/>
    <w:r w:rsidRPr="00FB7316">
      <w:rPr>
        <w:rFonts w:ascii="Times New Roman" w:hAnsi="Times New Roman" w:cs="Times New Roman"/>
        <w:i/>
        <w:sz w:val="16"/>
        <w:szCs w:val="16"/>
        <w:lang w:val="ro-RO"/>
      </w:rPr>
      <w:t>Şoseaua</w:t>
    </w:r>
    <w:proofErr w:type="spellEnd"/>
    <w:r w:rsidRPr="00FB7316">
      <w:rPr>
        <w:rFonts w:ascii="Times New Roman" w:hAnsi="Times New Roman" w:cs="Times New Roman"/>
        <w:i/>
        <w:sz w:val="16"/>
        <w:szCs w:val="16"/>
        <w:lang w:val="ro-RO"/>
      </w:rPr>
      <w:t xml:space="preserve"> </w:t>
    </w:r>
    <w:proofErr w:type="spellStart"/>
    <w:r w:rsidRPr="00FB7316">
      <w:rPr>
        <w:rFonts w:ascii="Times New Roman" w:hAnsi="Times New Roman" w:cs="Times New Roman"/>
        <w:i/>
        <w:sz w:val="16"/>
        <w:szCs w:val="16"/>
        <w:lang w:val="ro-RO"/>
      </w:rPr>
      <w:t>Ştefan</w:t>
    </w:r>
    <w:proofErr w:type="spellEnd"/>
    <w:r w:rsidRPr="00FB7316">
      <w:rPr>
        <w:rFonts w:ascii="Times New Roman" w:hAnsi="Times New Roman" w:cs="Times New Roman"/>
        <w:i/>
        <w:sz w:val="16"/>
        <w:szCs w:val="16"/>
        <w:lang w:val="ro-RO"/>
      </w:rPr>
      <w:t xml:space="preserve"> cel Mare, Numărul 13-15, Sector 2, Cod </w:t>
    </w:r>
    <w:proofErr w:type="spellStart"/>
    <w:r w:rsidRPr="00FB7316">
      <w:rPr>
        <w:rFonts w:ascii="Times New Roman" w:hAnsi="Times New Roman" w:cs="Times New Roman"/>
        <w:i/>
        <w:sz w:val="16"/>
        <w:szCs w:val="16"/>
        <w:lang w:val="ro-RO"/>
      </w:rPr>
      <w:t>Poştal</w:t>
    </w:r>
    <w:proofErr w:type="spellEnd"/>
    <w:r w:rsidRPr="00FB7316">
      <w:rPr>
        <w:rFonts w:ascii="Times New Roman" w:hAnsi="Times New Roman" w:cs="Times New Roman"/>
        <w:i/>
        <w:sz w:val="16"/>
        <w:szCs w:val="16"/>
        <w:lang w:val="ro-RO"/>
      </w:rPr>
      <w:t xml:space="preserve"> 020123, </w:t>
    </w:r>
    <w:proofErr w:type="spellStart"/>
    <w:r w:rsidRPr="00FB7316">
      <w:rPr>
        <w:rFonts w:ascii="Times New Roman" w:hAnsi="Times New Roman" w:cs="Times New Roman"/>
        <w:i/>
        <w:sz w:val="16"/>
        <w:szCs w:val="16"/>
        <w:lang w:val="ro-RO"/>
      </w:rPr>
      <w:t>Bucureşti</w:t>
    </w:r>
    <w:proofErr w:type="spellEnd"/>
    <w:r w:rsidRPr="00FB7316">
      <w:rPr>
        <w:rFonts w:ascii="Times New Roman" w:hAnsi="Times New Roman" w:cs="Times New Roman"/>
        <w:i/>
        <w:sz w:val="16"/>
        <w:szCs w:val="16"/>
        <w:lang w:val="ro-RO"/>
      </w:rPr>
      <w:t>, ROMÂNIA</w:t>
    </w:r>
  </w:p>
  <w:p w:rsidR="00FB7316" w:rsidRPr="00FB7316" w:rsidRDefault="00FB7316" w:rsidP="00FB7316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 w:cs="Times New Roman"/>
        <w:i/>
        <w:sz w:val="16"/>
        <w:szCs w:val="16"/>
        <w:lang w:val="ro-RO"/>
      </w:rPr>
    </w:pPr>
    <w:r w:rsidRPr="00FB7316">
      <w:rPr>
        <w:rFonts w:ascii="Times New Roman" w:hAnsi="Times New Roman" w:cs="Times New Roman"/>
        <w:i/>
        <w:sz w:val="16"/>
        <w:szCs w:val="16"/>
        <w:lang w:val="ro-RO"/>
      </w:rPr>
      <w:t xml:space="preserve">• Telefon: 021/208.25.25 int. 26938 •  E-mail: </w:t>
    </w:r>
    <w:hyperlink r:id="rId1" w:history="1">
      <w:r w:rsidRPr="00FB7316">
        <w:rPr>
          <w:rFonts w:ascii="Times New Roman" w:hAnsi="Times New Roman" w:cs="Times New Roman"/>
          <w:i/>
          <w:color w:val="0000FF"/>
          <w:sz w:val="16"/>
          <w:szCs w:val="16"/>
          <w:u w:val="single"/>
          <w:lang w:val="ro-RO"/>
        </w:rPr>
        <w:t>criminalistica@politiaromana.ro</w:t>
      </w:r>
    </w:hyperlink>
    <w:r w:rsidRPr="00FB7316">
      <w:rPr>
        <w:rFonts w:ascii="Times New Roman" w:hAnsi="Times New Roman" w:cs="Times New Roman"/>
        <w:i/>
        <w:sz w:val="16"/>
        <w:szCs w:val="16"/>
        <w:lang w:val="ro-RO"/>
      </w:rPr>
      <w:t xml:space="preserve"> </w:t>
    </w:r>
  </w:p>
  <w:p w:rsidR="003F4B2E" w:rsidRDefault="003F4B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FB7" w:rsidRDefault="000F3FB7" w:rsidP="005A039F">
      <w:pPr>
        <w:spacing w:after="0" w:line="240" w:lineRule="auto"/>
      </w:pPr>
      <w:r>
        <w:separator/>
      </w:r>
    </w:p>
  </w:footnote>
  <w:footnote w:type="continuationSeparator" w:id="0">
    <w:p w:rsidR="000F3FB7" w:rsidRDefault="000F3FB7" w:rsidP="005A0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B2E" w:rsidRPr="0044241B" w:rsidRDefault="00D62DE1" w:rsidP="00D62DE1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noProof/>
        <w:sz w:val="18"/>
        <w:szCs w:val="16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488950</wp:posOffset>
          </wp:positionH>
          <wp:positionV relativeFrom="margin">
            <wp:posOffset>-1061085</wp:posOffset>
          </wp:positionV>
          <wp:extent cx="666115" cy="927100"/>
          <wp:effectExtent l="19050" t="0" r="635" b="0"/>
          <wp:wrapTight wrapText="bothSides">
            <wp:wrapPolygon edited="0">
              <wp:start x="-618" y="0"/>
              <wp:lineTo x="-618" y="17753"/>
              <wp:lineTo x="4324" y="21304"/>
              <wp:lineTo x="9266" y="21304"/>
              <wp:lineTo x="12355" y="21304"/>
              <wp:lineTo x="16679" y="21304"/>
              <wp:lineTo x="21621" y="17753"/>
              <wp:lineTo x="21621" y="0"/>
              <wp:lineTo x="-618" y="0"/>
            </wp:wrapPolygon>
          </wp:wrapTight>
          <wp:docPr id="2" name="Picture 2" descr="F:\Public\!2017\sigle transparente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ublic\!2017\sigle transparente\Untitled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5168900</wp:posOffset>
          </wp:positionH>
          <wp:positionV relativeFrom="paragraph">
            <wp:posOffset>-281940</wp:posOffset>
          </wp:positionV>
          <wp:extent cx="1066800" cy="717550"/>
          <wp:effectExtent l="19050" t="0" r="0" b="0"/>
          <wp:wrapTight wrapText="bothSides">
            <wp:wrapPolygon edited="0">
              <wp:start x="-386" y="0"/>
              <wp:lineTo x="-386" y="21218"/>
              <wp:lineTo x="21600" y="21218"/>
              <wp:lineTo x="21600" y="0"/>
              <wp:lineTo x="-386" y="0"/>
            </wp:wrapPolygon>
          </wp:wrapTight>
          <wp:docPr id="1" name="Picture 1" descr="C:\Users\stan_mihaela\Desktop\Hercule III 2020\flag_yellow_hig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:\Users\stan_mihaela\Desktop\Hercule III 2020\flag_yellow_high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4B2E" w:rsidRPr="0044241B">
      <w:rPr>
        <w:rFonts w:ascii="Times New Roman" w:hAnsi="Times New Roman" w:cs="Times New Roman"/>
        <w:b/>
        <w:sz w:val="20"/>
        <w:szCs w:val="20"/>
        <w:lang w:val="pt-BR"/>
      </w:rPr>
      <w:t xml:space="preserve">R  O  M  </w:t>
    </w:r>
    <w:r w:rsidR="00EB599A">
      <w:rPr>
        <w:rFonts w:ascii="Times New Roman" w:hAnsi="Times New Roman" w:cs="Times New Roman"/>
        <w:b/>
        <w:sz w:val="20"/>
        <w:szCs w:val="20"/>
        <w:lang w:val="pt-BR"/>
      </w:rPr>
      <w:t>Â</w:t>
    </w:r>
    <w:r w:rsidR="003F4B2E" w:rsidRPr="0044241B">
      <w:rPr>
        <w:rFonts w:ascii="Times New Roman" w:hAnsi="Times New Roman" w:cs="Times New Roman"/>
        <w:b/>
        <w:sz w:val="20"/>
        <w:szCs w:val="20"/>
        <w:lang w:val="pt-BR"/>
      </w:rPr>
      <w:t xml:space="preserve"> N  I  A</w:t>
    </w:r>
  </w:p>
  <w:p w:rsidR="003F4B2E" w:rsidRPr="0044241B" w:rsidRDefault="003F4B2E" w:rsidP="00D62DE1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  <w:lang w:val="pt-BR"/>
      </w:rPr>
    </w:pPr>
    <w:r w:rsidRPr="0044241B">
      <w:rPr>
        <w:rFonts w:ascii="Times New Roman" w:hAnsi="Times New Roman" w:cs="Times New Roman"/>
        <w:b/>
        <w:bCs/>
        <w:sz w:val="20"/>
        <w:szCs w:val="20"/>
      </w:rPr>
      <w:t>INSPECTORATUL GENERAL AL POLIŢIEI ROMÂNE</w:t>
    </w:r>
  </w:p>
  <w:p w:rsidR="00013B69" w:rsidRDefault="003A16CD" w:rsidP="003A16CD">
    <w:pPr>
      <w:pStyle w:val="Header"/>
      <w:tabs>
        <w:tab w:val="clear" w:pos="4513"/>
        <w:tab w:val="clear" w:pos="9026"/>
        <w:tab w:val="left" w:pos="7200"/>
      </w:tabs>
      <w:jc w:val="center"/>
    </w:pPr>
    <w:r>
      <w:t xml:space="preserve">                                                                                                                                                </w:t>
    </w:r>
    <w:r w:rsidR="00D62DE1">
      <w:t xml:space="preserve">            </w:t>
    </w:r>
  </w:p>
  <w:p w:rsidR="003A16CD" w:rsidRPr="004E1070" w:rsidRDefault="00013B69" w:rsidP="003A16CD">
    <w:pPr>
      <w:pStyle w:val="Header"/>
      <w:tabs>
        <w:tab w:val="clear" w:pos="4513"/>
        <w:tab w:val="clear" w:pos="9026"/>
        <w:tab w:val="left" w:pos="7200"/>
      </w:tabs>
      <w:jc w:val="center"/>
      <w:rPr>
        <w:sz w:val="20"/>
        <w:lang w:val="ro-RO"/>
      </w:rPr>
    </w:pPr>
    <w:r>
      <w:t xml:space="preserve">                                                                                                                                                              </w:t>
    </w:r>
    <w:r w:rsidR="0073480E" w:rsidRPr="004E1070">
      <w:rPr>
        <w:sz w:val="20"/>
        <w:lang w:val="ro-RO"/>
      </w:rPr>
      <w:t xml:space="preserve">Proiect </w:t>
    </w:r>
    <w:r w:rsidR="003A16CD" w:rsidRPr="004E1070">
      <w:rPr>
        <w:sz w:val="20"/>
        <w:lang w:val="ro-RO"/>
      </w:rPr>
      <w:t xml:space="preserve">finanțat de                </w:t>
    </w:r>
  </w:p>
  <w:p w:rsidR="00B735C0" w:rsidRPr="00B735C0" w:rsidRDefault="003A16CD" w:rsidP="00B735C0">
    <w:pPr>
      <w:pStyle w:val="Header"/>
      <w:jc w:val="center"/>
      <w:rPr>
        <w:sz w:val="20"/>
      </w:rPr>
    </w:pPr>
    <w:r w:rsidRPr="004E1070">
      <w:rPr>
        <w:sz w:val="20"/>
        <w:lang w:val="ro-RO"/>
      </w:rPr>
      <w:t xml:space="preserve">                                                                                        </w:t>
    </w:r>
    <w:r w:rsidR="00B735C0">
      <w:rPr>
        <w:sz w:val="20"/>
        <w:lang w:val="ro-RO"/>
      </w:rPr>
      <w:t xml:space="preserve">                               </w:t>
    </w:r>
    <w:r w:rsidRPr="004E1070">
      <w:rPr>
        <w:sz w:val="20"/>
        <w:lang w:val="ro-RO"/>
      </w:rPr>
      <w:t xml:space="preserve">                        </w:t>
    </w:r>
    <w:r w:rsidR="00D62DE1" w:rsidRPr="004E1070">
      <w:rPr>
        <w:sz w:val="20"/>
        <w:lang w:val="ro-RO"/>
      </w:rPr>
      <w:t xml:space="preserve">            </w:t>
    </w:r>
    <w:r w:rsidR="00013B69" w:rsidRPr="004E1070">
      <w:rPr>
        <w:sz w:val="20"/>
        <w:lang w:val="ro-RO"/>
      </w:rPr>
      <w:t xml:space="preserve">                  </w:t>
    </w:r>
    <w:r w:rsidRPr="004E1070">
      <w:rPr>
        <w:sz w:val="20"/>
        <w:lang w:val="ro-RO"/>
      </w:rPr>
      <w:t>Uniunea</w:t>
    </w:r>
    <w:r w:rsidR="00F52BCD" w:rsidRPr="004E1070">
      <w:rPr>
        <w:sz w:val="20"/>
        <w:lang w:val="ro-RO"/>
      </w:rPr>
      <w:t xml:space="preserve"> </w:t>
    </w:r>
    <w:r w:rsidRPr="004E1070">
      <w:rPr>
        <w:sz w:val="20"/>
        <w:lang w:val="ro-RO"/>
      </w:rPr>
      <w:t>Europeană</w:t>
    </w:r>
    <w:r w:rsidR="00B735C0"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2C"/>
      </v:shape>
    </w:pict>
  </w:numPicBullet>
  <w:abstractNum w:abstractNumId="0" w15:restartNumberingAfterBreak="0">
    <w:nsid w:val="055A7049"/>
    <w:multiLevelType w:val="hybridMultilevel"/>
    <w:tmpl w:val="F374371C"/>
    <w:lvl w:ilvl="0" w:tplc="0409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08107CA8"/>
    <w:multiLevelType w:val="hybridMultilevel"/>
    <w:tmpl w:val="3C307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2CFC"/>
    <w:multiLevelType w:val="hybridMultilevel"/>
    <w:tmpl w:val="19C061D6"/>
    <w:lvl w:ilvl="0" w:tplc="42EE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0697B"/>
    <w:multiLevelType w:val="hybridMultilevel"/>
    <w:tmpl w:val="4920E3B4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0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31F4FF3"/>
    <w:multiLevelType w:val="hybridMultilevel"/>
    <w:tmpl w:val="CCA8D426"/>
    <w:lvl w:ilvl="0" w:tplc="13645B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163D4499"/>
    <w:multiLevelType w:val="hybridMultilevel"/>
    <w:tmpl w:val="A600F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E6128"/>
    <w:multiLevelType w:val="hybridMultilevel"/>
    <w:tmpl w:val="31E2209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2BB0641"/>
    <w:multiLevelType w:val="hybridMultilevel"/>
    <w:tmpl w:val="2C422ED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7B1662"/>
    <w:multiLevelType w:val="hybridMultilevel"/>
    <w:tmpl w:val="5ECC2618"/>
    <w:lvl w:ilvl="0" w:tplc="1BA27B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F38C3"/>
    <w:multiLevelType w:val="hybridMultilevel"/>
    <w:tmpl w:val="975AEB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DC77C9"/>
    <w:multiLevelType w:val="hybridMultilevel"/>
    <w:tmpl w:val="EE0CE172"/>
    <w:lvl w:ilvl="0" w:tplc="19A6732C">
      <w:start w:val="1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2437E2"/>
    <w:multiLevelType w:val="hybridMultilevel"/>
    <w:tmpl w:val="304C5E66"/>
    <w:lvl w:ilvl="0" w:tplc="0F00C10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87A9B"/>
    <w:multiLevelType w:val="hybridMultilevel"/>
    <w:tmpl w:val="E3FA8242"/>
    <w:lvl w:ilvl="0" w:tplc="041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1F4D78"/>
    <w:multiLevelType w:val="hybridMultilevel"/>
    <w:tmpl w:val="52E48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73C47"/>
    <w:multiLevelType w:val="hybridMultilevel"/>
    <w:tmpl w:val="9BA8E8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114398"/>
    <w:multiLevelType w:val="hybridMultilevel"/>
    <w:tmpl w:val="D3C4C2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57BD3"/>
    <w:multiLevelType w:val="hybridMultilevel"/>
    <w:tmpl w:val="AD1CA8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B6D53"/>
    <w:multiLevelType w:val="hybridMultilevel"/>
    <w:tmpl w:val="9816F1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2123569"/>
    <w:multiLevelType w:val="hybridMultilevel"/>
    <w:tmpl w:val="D772B2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B6C6E"/>
    <w:multiLevelType w:val="hybridMultilevel"/>
    <w:tmpl w:val="F278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03786"/>
    <w:multiLevelType w:val="hybridMultilevel"/>
    <w:tmpl w:val="89B09214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1" w15:restartNumberingAfterBreak="0">
    <w:nsid w:val="5C8E0F08"/>
    <w:multiLevelType w:val="hybridMultilevel"/>
    <w:tmpl w:val="C8FAD0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2313B"/>
    <w:multiLevelType w:val="hybridMultilevel"/>
    <w:tmpl w:val="7CC4DF9E"/>
    <w:lvl w:ilvl="0" w:tplc="08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30913C6"/>
    <w:multiLevelType w:val="hybridMultilevel"/>
    <w:tmpl w:val="AA34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510C1"/>
    <w:multiLevelType w:val="hybridMultilevel"/>
    <w:tmpl w:val="FF783DD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64354"/>
    <w:multiLevelType w:val="hybridMultilevel"/>
    <w:tmpl w:val="D0C0FE1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B77AFD"/>
    <w:multiLevelType w:val="hybridMultilevel"/>
    <w:tmpl w:val="37C86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A1529"/>
    <w:multiLevelType w:val="hybridMultilevel"/>
    <w:tmpl w:val="120E1DB0"/>
    <w:lvl w:ilvl="0" w:tplc="0409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8" w15:restartNumberingAfterBreak="0">
    <w:nsid w:val="7BEC621C"/>
    <w:multiLevelType w:val="hybridMultilevel"/>
    <w:tmpl w:val="C278F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1"/>
  </w:num>
  <w:num w:numId="4">
    <w:abstractNumId w:val="24"/>
  </w:num>
  <w:num w:numId="5">
    <w:abstractNumId w:val="15"/>
  </w:num>
  <w:num w:numId="6">
    <w:abstractNumId w:val="12"/>
  </w:num>
  <w:num w:numId="7">
    <w:abstractNumId w:val="22"/>
  </w:num>
  <w:num w:numId="8">
    <w:abstractNumId w:val="6"/>
  </w:num>
  <w:num w:numId="9">
    <w:abstractNumId w:val="18"/>
  </w:num>
  <w:num w:numId="10">
    <w:abstractNumId w:val="16"/>
  </w:num>
  <w:num w:numId="11">
    <w:abstractNumId w:val="1"/>
  </w:num>
  <w:num w:numId="12">
    <w:abstractNumId w:val="13"/>
  </w:num>
  <w:num w:numId="13">
    <w:abstractNumId w:val="23"/>
  </w:num>
  <w:num w:numId="14">
    <w:abstractNumId w:val="26"/>
  </w:num>
  <w:num w:numId="15">
    <w:abstractNumId w:val="2"/>
  </w:num>
  <w:num w:numId="16">
    <w:abstractNumId w:val="19"/>
  </w:num>
  <w:num w:numId="17">
    <w:abstractNumId w:val="8"/>
  </w:num>
  <w:num w:numId="18">
    <w:abstractNumId w:val="5"/>
  </w:num>
  <w:num w:numId="19">
    <w:abstractNumId w:val="28"/>
  </w:num>
  <w:num w:numId="20">
    <w:abstractNumId w:val="7"/>
  </w:num>
  <w:num w:numId="21">
    <w:abstractNumId w:val="14"/>
  </w:num>
  <w:num w:numId="22">
    <w:abstractNumId w:val="17"/>
  </w:num>
  <w:num w:numId="23">
    <w:abstractNumId w:val="11"/>
  </w:num>
  <w:num w:numId="24">
    <w:abstractNumId w:val="9"/>
  </w:num>
  <w:num w:numId="25">
    <w:abstractNumId w:val="25"/>
  </w:num>
  <w:num w:numId="26">
    <w:abstractNumId w:val="20"/>
  </w:num>
  <w:num w:numId="27">
    <w:abstractNumId w:val="3"/>
  </w:num>
  <w:num w:numId="28">
    <w:abstractNumId w:val="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4D7"/>
    <w:rsid w:val="00005F17"/>
    <w:rsid w:val="00010AE5"/>
    <w:rsid w:val="00012162"/>
    <w:rsid w:val="00013B49"/>
    <w:rsid w:val="00013B69"/>
    <w:rsid w:val="00037F6D"/>
    <w:rsid w:val="0005294F"/>
    <w:rsid w:val="000611B1"/>
    <w:rsid w:val="00064535"/>
    <w:rsid w:val="0007085F"/>
    <w:rsid w:val="000725FB"/>
    <w:rsid w:val="00074D66"/>
    <w:rsid w:val="00081C46"/>
    <w:rsid w:val="00083AAD"/>
    <w:rsid w:val="00084EAC"/>
    <w:rsid w:val="00085CA7"/>
    <w:rsid w:val="00092228"/>
    <w:rsid w:val="0009440D"/>
    <w:rsid w:val="00097074"/>
    <w:rsid w:val="000A5862"/>
    <w:rsid w:val="000B231D"/>
    <w:rsid w:val="000B647C"/>
    <w:rsid w:val="000B7CF4"/>
    <w:rsid w:val="000B7E1A"/>
    <w:rsid w:val="000C05FA"/>
    <w:rsid w:val="000C45F1"/>
    <w:rsid w:val="000C6D08"/>
    <w:rsid w:val="000C6ECA"/>
    <w:rsid w:val="000D6E79"/>
    <w:rsid w:val="000E04D7"/>
    <w:rsid w:val="000E196B"/>
    <w:rsid w:val="000E5D45"/>
    <w:rsid w:val="000E6225"/>
    <w:rsid w:val="000F1B28"/>
    <w:rsid w:val="000F24E5"/>
    <w:rsid w:val="000F2758"/>
    <w:rsid w:val="000F3FB7"/>
    <w:rsid w:val="000F7B61"/>
    <w:rsid w:val="0010173A"/>
    <w:rsid w:val="001071D3"/>
    <w:rsid w:val="00111141"/>
    <w:rsid w:val="001139F9"/>
    <w:rsid w:val="00113CC5"/>
    <w:rsid w:val="0011585F"/>
    <w:rsid w:val="001179EB"/>
    <w:rsid w:val="00136AC2"/>
    <w:rsid w:val="00140825"/>
    <w:rsid w:val="00143934"/>
    <w:rsid w:val="0015548E"/>
    <w:rsid w:val="00170709"/>
    <w:rsid w:val="0017479F"/>
    <w:rsid w:val="001775CE"/>
    <w:rsid w:val="001836D9"/>
    <w:rsid w:val="00183D5C"/>
    <w:rsid w:val="00187783"/>
    <w:rsid w:val="001902A2"/>
    <w:rsid w:val="00190DB6"/>
    <w:rsid w:val="001943B7"/>
    <w:rsid w:val="00195D0C"/>
    <w:rsid w:val="001A0B53"/>
    <w:rsid w:val="001A53F6"/>
    <w:rsid w:val="001A6301"/>
    <w:rsid w:val="001B0C28"/>
    <w:rsid w:val="001C55BF"/>
    <w:rsid w:val="001D26F2"/>
    <w:rsid w:val="001D3892"/>
    <w:rsid w:val="001D3B45"/>
    <w:rsid w:val="001D64C1"/>
    <w:rsid w:val="001D668A"/>
    <w:rsid w:val="001D6C42"/>
    <w:rsid w:val="001E33CA"/>
    <w:rsid w:val="001E5394"/>
    <w:rsid w:val="001F4E82"/>
    <w:rsid w:val="001F673A"/>
    <w:rsid w:val="001F6F0A"/>
    <w:rsid w:val="002014A0"/>
    <w:rsid w:val="00201662"/>
    <w:rsid w:val="00204666"/>
    <w:rsid w:val="00204FD2"/>
    <w:rsid w:val="002122B2"/>
    <w:rsid w:val="002153E5"/>
    <w:rsid w:val="0022493B"/>
    <w:rsid w:val="0022771D"/>
    <w:rsid w:val="00232061"/>
    <w:rsid w:val="00233C45"/>
    <w:rsid w:val="00241BBF"/>
    <w:rsid w:val="0024591E"/>
    <w:rsid w:val="00251E46"/>
    <w:rsid w:val="00253B9C"/>
    <w:rsid w:val="00256144"/>
    <w:rsid w:val="00256F32"/>
    <w:rsid w:val="00262BBD"/>
    <w:rsid w:val="002638C4"/>
    <w:rsid w:val="0026488E"/>
    <w:rsid w:val="00272997"/>
    <w:rsid w:val="002815BB"/>
    <w:rsid w:val="00281A16"/>
    <w:rsid w:val="00282BCD"/>
    <w:rsid w:val="002835ED"/>
    <w:rsid w:val="002836A4"/>
    <w:rsid w:val="00292DE0"/>
    <w:rsid w:val="002937D3"/>
    <w:rsid w:val="002A2D9C"/>
    <w:rsid w:val="002A7A14"/>
    <w:rsid w:val="002B0389"/>
    <w:rsid w:val="002B0E60"/>
    <w:rsid w:val="002B6A70"/>
    <w:rsid w:val="002C0B08"/>
    <w:rsid w:val="002C3AAF"/>
    <w:rsid w:val="002C72B8"/>
    <w:rsid w:val="002D2535"/>
    <w:rsid w:val="002D38D3"/>
    <w:rsid w:val="002D7ECC"/>
    <w:rsid w:val="002E0536"/>
    <w:rsid w:val="002E6EA3"/>
    <w:rsid w:val="002F2EB3"/>
    <w:rsid w:val="002F4C46"/>
    <w:rsid w:val="002F5313"/>
    <w:rsid w:val="00307475"/>
    <w:rsid w:val="00317406"/>
    <w:rsid w:val="0032782C"/>
    <w:rsid w:val="003313BA"/>
    <w:rsid w:val="00331F7A"/>
    <w:rsid w:val="0033320A"/>
    <w:rsid w:val="00337988"/>
    <w:rsid w:val="00345007"/>
    <w:rsid w:val="003536B1"/>
    <w:rsid w:val="003603AA"/>
    <w:rsid w:val="00360FA8"/>
    <w:rsid w:val="003646A4"/>
    <w:rsid w:val="0036652C"/>
    <w:rsid w:val="0036736B"/>
    <w:rsid w:val="00377640"/>
    <w:rsid w:val="00385191"/>
    <w:rsid w:val="003874C4"/>
    <w:rsid w:val="00387BC9"/>
    <w:rsid w:val="00396E0F"/>
    <w:rsid w:val="003A16CD"/>
    <w:rsid w:val="003A45C3"/>
    <w:rsid w:val="003B4216"/>
    <w:rsid w:val="003C735C"/>
    <w:rsid w:val="003D32F1"/>
    <w:rsid w:val="003D6C9A"/>
    <w:rsid w:val="003E1E57"/>
    <w:rsid w:val="003E4EF5"/>
    <w:rsid w:val="003F0BF9"/>
    <w:rsid w:val="003F1350"/>
    <w:rsid w:val="003F296E"/>
    <w:rsid w:val="003F3AD8"/>
    <w:rsid w:val="003F44E6"/>
    <w:rsid w:val="003F4B2E"/>
    <w:rsid w:val="004023B1"/>
    <w:rsid w:val="004045B7"/>
    <w:rsid w:val="00405FA4"/>
    <w:rsid w:val="004158F1"/>
    <w:rsid w:val="00415EEA"/>
    <w:rsid w:val="0043115B"/>
    <w:rsid w:val="004333ED"/>
    <w:rsid w:val="00434A1F"/>
    <w:rsid w:val="004369D2"/>
    <w:rsid w:val="00437CDC"/>
    <w:rsid w:val="0044241B"/>
    <w:rsid w:val="00451015"/>
    <w:rsid w:val="00451F7F"/>
    <w:rsid w:val="0045339B"/>
    <w:rsid w:val="004649DE"/>
    <w:rsid w:val="00472448"/>
    <w:rsid w:val="0047283E"/>
    <w:rsid w:val="00480C4E"/>
    <w:rsid w:val="004814CD"/>
    <w:rsid w:val="004819CB"/>
    <w:rsid w:val="00482A4B"/>
    <w:rsid w:val="0048418A"/>
    <w:rsid w:val="00491AF2"/>
    <w:rsid w:val="00493244"/>
    <w:rsid w:val="004966D8"/>
    <w:rsid w:val="004B0B5E"/>
    <w:rsid w:val="004B137A"/>
    <w:rsid w:val="004B285F"/>
    <w:rsid w:val="004B3021"/>
    <w:rsid w:val="004B70DE"/>
    <w:rsid w:val="004C6034"/>
    <w:rsid w:val="004C7C6E"/>
    <w:rsid w:val="004D18FD"/>
    <w:rsid w:val="004D25A4"/>
    <w:rsid w:val="004D52AC"/>
    <w:rsid w:val="004E1070"/>
    <w:rsid w:val="004E6261"/>
    <w:rsid w:val="004F37EF"/>
    <w:rsid w:val="005012AE"/>
    <w:rsid w:val="00502802"/>
    <w:rsid w:val="00504418"/>
    <w:rsid w:val="005128FA"/>
    <w:rsid w:val="00514733"/>
    <w:rsid w:val="00517E53"/>
    <w:rsid w:val="00521CF8"/>
    <w:rsid w:val="00521D21"/>
    <w:rsid w:val="0052452A"/>
    <w:rsid w:val="005323F9"/>
    <w:rsid w:val="00534532"/>
    <w:rsid w:val="00544CC7"/>
    <w:rsid w:val="00547F36"/>
    <w:rsid w:val="00551A29"/>
    <w:rsid w:val="00554407"/>
    <w:rsid w:val="005550AD"/>
    <w:rsid w:val="005678AD"/>
    <w:rsid w:val="0057131E"/>
    <w:rsid w:val="00584585"/>
    <w:rsid w:val="005850D5"/>
    <w:rsid w:val="00596C1D"/>
    <w:rsid w:val="005A039F"/>
    <w:rsid w:val="005A5CAA"/>
    <w:rsid w:val="005A6524"/>
    <w:rsid w:val="005A7B01"/>
    <w:rsid w:val="005B3009"/>
    <w:rsid w:val="005B34E6"/>
    <w:rsid w:val="005B5815"/>
    <w:rsid w:val="005C1C3A"/>
    <w:rsid w:val="005C325B"/>
    <w:rsid w:val="005D0BA1"/>
    <w:rsid w:val="005D0FEE"/>
    <w:rsid w:val="005E765B"/>
    <w:rsid w:val="005F18ED"/>
    <w:rsid w:val="00601CA6"/>
    <w:rsid w:val="006103AF"/>
    <w:rsid w:val="00612946"/>
    <w:rsid w:val="006163CF"/>
    <w:rsid w:val="0061693A"/>
    <w:rsid w:val="0061734C"/>
    <w:rsid w:val="00625010"/>
    <w:rsid w:val="00625BF6"/>
    <w:rsid w:val="00626145"/>
    <w:rsid w:val="006269E3"/>
    <w:rsid w:val="00630E90"/>
    <w:rsid w:val="00663D26"/>
    <w:rsid w:val="00665644"/>
    <w:rsid w:val="00670D91"/>
    <w:rsid w:val="00674766"/>
    <w:rsid w:val="00674CC9"/>
    <w:rsid w:val="0068134F"/>
    <w:rsid w:val="0068748C"/>
    <w:rsid w:val="00687618"/>
    <w:rsid w:val="0069419E"/>
    <w:rsid w:val="006A5E79"/>
    <w:rsid w:val="006A6B16"/>
    <w:rsid w:val="006A7F2F"/>
    <w:rsid w:val="006B382A"/>
    <w:rsid w:val="006B629A"/>
    <w:rsid w:val="006C52DF"/>
    <w:rsid w:val="006D44FB"/>
    <w:rsid w:val="006D6DF2"/>
    <w:rsid w:val="006E1382"/>
    <w:rsid w:val="006E4EAB"/>
    <w:rsid w:val="006E647C"/>
    <w:rsid w:val="006F1CCA"/>
    <w:rsid w:val="006F38BB"/>
    <w:rsid w:val="00706250"/>
    <w:rsid w:val="0070646A"/>
    <w:rsid w:val="007119E5"/>
    <w:rsid w:val="00715B3A"/>
    <w:rsid w:val="00720DF0"/>
    <w:rsid w:val="007242DD"/>
    <w:rsid w:val="007251E5"/>
    <w:rsid w:val="007325AD"/>
    <w:rsid w:val="00732E55"/>
    <w:rsid w:val="0073480E"/>
    <w:rsid w:val="007378F0"/>
    <w:rsid w:val="007411CE"/>
    <w:rsid w:val="00742110"/>
    <w:rsid w:val="00745747"/>
    <w:rsid w:val="007459D8"/>
    <w:rsid w:val="00747414"/>
    <w:rsid w:val="007555BD"/>
    <w:rsid w:val="007563D0"/>
    <w:rsid w:val="00756A6C"/>
    <w:rsid w:val="00762F6C"/>
    <w:rsid w:val="00763170"/>
    <w:rsid w:val="0076424D"/>
    <w:rsid w:val="007645C2"/>
    <w:rsid w:val="00767695"/>
    <w:rsid w:val="00771C8F"/>
    <w:rsid w:val="007739AA"/>
    <w:rsid w:val="00775922"/>
    <w:rsid w:val="00776582"/>
    <w:rsid w:val="00780E73"/>
    <w:rsid w:val="0078233D"/>
    <w:rsid w:val="00784C4A"/>
    <w:rsid w:val="00786EB6"/>
    <w:rsid w:val="0079194E"/>
    <w:rsid w:val="007920B3"/>
    <w:rsid w:val="00796998"/>
    <w:rsid w:val="007A17C0"/>
    <w:rsid w:val="007A213D"/>
    <w:rsid w:val="007A33B9"/>
    <w:rsid w:val="007B4E3F"/>
    <w:rsid w:val="007B629D"/>
    <w:rsid w:val="007C3D88"/>
    <w:rsid w:val="007C4E1A"/>
    <w:rsid w:val="007C733A"/>
    <w:rsid w:val="007D050C"/>
    <w:rsid w:val="007E3B17"/>
    <w:rsid w:val="007E57E3"/>
    <w:rsid w:val="007E7E82"/>
    <w:rsid w:val="007F2672"/>
    <w:rsid w:val="007F3301"/>
    <w:rsid w:val="007F3C28"/>
    <w:rsid w:val="008030A6"/>
    <w:rsid w:val="00803222"/>
    <w:rsid w:val="00806BBF"/>
    <w:rsid w:val="00815784"/>
    <w:rsid w:val="0081676F"/>
    <w:rsid w:val="0082076C"/>
    <w:rsid w:val="00821FC6"/>
    <w:rsid w:val="00830E22"/>
    <w:rsid w:val="008342C2"/>
    <w:rsid w:val="00834D83"/>
    <w:rsid w:val="0083617D"/>
    <w:rsid w:val="00836221"/>
    <w:rsid w:val="0084147A"/>
    <w:rsid w:val="00843761"/>
    <w:rsid w:val="00845C28"/>
    <w:rsid w:val="00851611"/>
    <w:rsid w:val="0085221E"/>
    <w:rsid w:val="00854785"/>
    <w:rsid w:val="00856662"/>
    <w:rsid w:val="008652CD"/>
    <w:rsid w:val="00867AA1"/>
    <w:rsid w:val="00876946"/>
    <w:rsid w:val="0088040C"/>
    <w:rsid w:val="00883A62"/>
    <w:rsid w:val="00887919"/>
    <w:rsid w:val="008912D0"/>
    <w:rsid w:val="00891486"/>
    <w:rsid w:val="008946BB"/>
    <w:rsid w:val="00896D16"/>
    <w:rsid w:val="008A2C21"/>
    <w:rsid w:val="008A2E5A"/>
    <w:rsid w:val="008C17B4"/>
    <w:rsid w:val="008C234C"/>
    <w:rsid w:val="008C7429"/>
    <w:rsid w:val="008D39E8"/>
    <w:rsid w:val="008D3D9B"/>
    <w:rsid w:val="008D41B0"/>
    <w:rsid w:val="008E143B"/>
    <w:rsid w:val="008E79EB"/>
    <w:rsid w:val="008F3B81"/>
    <w:rsid w:val="008F4E37"/>
    <w:rsid w:val="009001FF"/>
    <w:rsid w:val="00902438"/>
    <w:rsid w:val="009026D2"/>
    <w:rsid w:val="00903D1A"/>
    <w:rsid w:val="00903F4C"/>
    <w:rsid w:val="00905FC8"/>
    <w:rsid w:val="00906585"/>
    <w:rsid w:val="00911827"/>
    <w:rsid w:val="00912D68"/>
    <w:rsid w:val="00920658"/>
    <w:rsid w:val="00920C51"/>
    <w:rsid w:val="009210B2"/>
    <w:rsid w:val="0092129D"/>
    <w:rsid w:val="0093266E"/>
    <w:rsid w:val="009353F8"/>
    <w:rsid w:val="00936C2E"/>
    <w:rsid w:val="0095094E"/>
    <w:rsid w:val="00953744"/>
    <w:rsid w:val="009600EE"/>
    <w:rsid w:val="0096062C"/>
    <w:rsid w:val="00961E8C"/>
    <w:rsid w:val="0096538E"/>
    <w:rsid w:val="00966929"/>
    <w:rsid w:val="00971F59"/>
    <w:rsid w:val="00976F74"/>
    <w:rsid w:val="009820A1"/>
    <w:rsid w:val="00986AB5"/>
    <w:rsid w:val="00987375"/>
    <w:rsid w:val="009959F7"/>
    <w:rsid w:val="00995A5E"/>
    <w:rsid w:val="009964C5"/>
    <w:rsid w:val="009A7B06"/>
    <w:rsid w:val="009B5939"/>
    <w:rsid w:val="009C5443"/>
    <w:rsid w:val="009C5F80"/>
    <w:rsid w:val="009D141B"/>
    <w:rsid w:val="009D2F6C"/>
    <w:rsid w:val="009D7B1D"/>
    <w:rsid w:val="009E0371"/>
    <w:rsid w:val="009E2918"/>
    <w:rsid w:val="009E3E8F"/>
    <w:rsid w:val="009E5293"/>
    <w:rsid w:val="009E6743"/>
    <w:rsid w:val="009E7777"/>
    <w:rsid w:val="009E7AA6"/>
    <w:rsid w:val="00A105C7"/>
    <w:rsid w:val="00A22F01"/>
    <w:rsid w:val="00A2700E"/>
    <w:rsid w:val="00A27B5B"/>
    <w:rsid w:val="00A301D7"/>
    <w:rsid w:val="00A31C35"/>
    <w:rsid w:val="00A336FF"/>
    <w:rsid w:val="00A339F4"/>
    <w:rsid w:val="00A37C52"/>
    <w:rsid w:val="00A37F67"/>
    <w:rsid w:val="00A41E96"/>
    <w:rsid w:val="00A449D9"/>
    <w:rsid w:val="00A5053E"/>
    <w:rsid w:val="00A50A9D"/>
    <w:rsid w:val="00A526B2"/>
    <w:rsid w:val="00A52F95"/>
    <w:rsid w:val="00A677DF"/>
    <w:rsid w:val="00A74C0C"/>
    <w:rsid w:val="00A77D84"/>
    <w:rsid w:val="00A80C00"/>
    <w:rsid w:val="00A82006"/>
    <w:rsid w:val="00A824C3"/>
    <w:rsid w:val="00A8369B"/>
    <w:rsid w:val="00A8423D"/>
    <w:rsid w:val="00A84FC6"/>
    <w:rsid w:val="00A85294"/>
    <w:rsid w:val="00A914E9"/>
    <w:rsid w:val="00A91A93"/>
    <w:rsid w:val="00A92CEF"/>
    <w:rsid w:val="00A9637D"/>
    <w:rsid w:val="00A96F2C"/>
    <w:rsid w:val="00AA2C79"/>
    <w:rsid w:val="00AA3349"/>
    <w:rsid w:val="00AA6289"/>
    <w:rsid w:val="00AA7D88"/>
    <w:rsid w:val="00AA7F24"/>
    <w:rsid w:val="00AB0D73"/>
    <w:rsid w:val="00AB1659"/>
    <w:rsid w:val="00AB2CA9"/>
    <w:rsid w:val="00AB558F"/>
    <w:rsid w:val="00AB6410"/>
    <w:rsid w:val="00AC0B5F"/>
    <w:rsid w:val="00AC194F"/>
    <w:rsid w:val="00AC2FD0"/>
    <w:rsid w:val="00AC4067"/>
    <w:rsid w:val="00AD22DD"/>
    <w:rsid w:val="00AD33F2"/>
    <w:rsid w:val="00AD449E"/>
    <w:rsid w:val="00AD46D1"/>
    <w:rsid w:val="00AD5533"/>
    <w:rsid w:val="00AD66CA"/>
    <w:rsid w:val="00AD68C6"/>
    <w:rsid w:val="00AD7AFD"/>
    <w:rsid w:val="00AD7F94"/>
    <w:rsid w:val="00AE2C0E"/>
    <w:rsid w:val="00AE7247"/>
    <w:rsid w:val="00AE74AD"/>
    <w:rsid w:val="00AE7FA8"/>
    <w:rsid w:val="00AF3544"/>
    <w:rsid w:val="00AF5B75"/>
    <w:rsid w:val="00AF722B"/>
    <w:rsid w:val="00B029E8"/>
    <w:rsid w:val="00B0320B"/>
    <w:rsid w:val="00B0374F"/>
    <w:rsid w:val="00B07503"/>
    <w:rsid w:val="00B2243E"/>
    <w:rsid w:val="00B23D1D"/>
    <w:rsid w:val="00B23F5C"/>
    <w:rsid w:val="00B23FC8"/>
    <w:rsid w:val="00B24A6B"/>
    <w:rsid w:val="00B33B04"/>
    <w:rsid w:val="00B37E16"/>
    <w:rsid w:val="00B4365E"/>
    <w:rsid w:val="00B50E95"/>
    <w:rsid w:val="00B52447"/>
    <w:rsid w:val="00B52F88"/>
    <w:rsid w:val="00B53C7C"/>
    <w:rsid w:val="00B6472A"/>
    <w:rsid w:val="00B71401"/>
    <w:rsid w:val="00B735C0"/>
    <w:rsid w:val="00B80C04"/>
    <w:rsid w:val="00B82DE2"/>
    <w:rsid w:val="00B8424A"/>
    <w:rsid w:val="00B92BBC"/>
    <w:rsid w:val="00BA2AE1"/>
    <w:rsid w:val="00BB0D30"/>
    <w:rsid w:val="00BB2D68"/>
    <w:rsid w:val="00BB4561"/>
    <w:rsid w:val="00BB6446"/>
    <w:rsid w:val="00BB65CF"/>
    <w:rsid w:val="00BB7B77"/>
    <w:rsid w:val="00BD0C0D"/>
    <w:rsid w:val="00BD22CA"/>
    <w:rsid w:val="00BD2A71"/>
    <w:rsid w:val="00BE03FC"/>
    <w:rsid w:val="00BE5226"/>
    <w:rsid w:val="00BE7081"/>
    <w:rsid w:val="00BE74AB"/>
    <w:rsid w:val="00BF147A"/>
    <w:rsid w:val="00BF47C8"/>
    <w:rsid w:val="00C05108"/>
    <w:rsid w:val="00C12C73"/>
    <w:rsid w:val="00C13A6D"/>
    <w:rsid w:val="00C155BD"/>
    <w:rsid w:val="00C206B3"/>
    <w:rsid w:val="00C21F66"/>
    <w:rsid w:val="00C25FAF"/>
    <w:rsid w:val="00C31FF2"/>
    <w:rsid w:val="00C40393"/>
    <w:rsid w:val="00C40CE7"/>
    <w:rsid w:val="00C42D60"/>
    <w:rsid w:val="00C44623"/>
    <w:rsid w:val="00C46017"/>
    <w:rsid w:val="00C5193F"/>
    <w:rsid w:val="00C535AD"/>
    <w:rsid w:val="00C53E3D"/>
    <w:rsid w:val="00C62751"/>
    <w:rsid w:val="00C62A3F"/>
    <w:rsid w:val="00C73601"/>
    <w:rsid w:val="00C76025"/>
    <w:rsid w:val="00C77645"/>
    <w:rsid w:val="00C92469"/>
    <w:rsid w:val="00C92674"/>
    <w:rsid w:val="00CA7390"/>
    <w:rsid w:val="00CB548E"/>
    <w:rsid w:val="00CB63ED"/>
    <w:rsid w:val="00CB663A"/>
    <w:rsid w:val="00CE3C4B"/>
    <w:rsid w:val="00CE45B9"/>
    <w:rsid w:val="00CE5C12"/>
    <w:rsid w:val="00CF0093"/>
    <w:rsid w:val="00CF15C8"/>
    <w:rsid w:val="00CF5C97"/>
    <w:rsid w:val="00D0709F"/>
    <w:rsid w:val="00D11893"/>
    <w:rsid w:val="00D11928"/>
    <w:rsid w:val="00D123F8"/>
    <w:rsid w:val="00D1608B"/>
    <w:rsid w:val="00D243DE"/>
    <w:rsid w:val="00D25A80"/>
    <w:rsid w:val="00D303F8"/>
    <w:rsid w:val="00D35015"/>
    <w:rsid w:val="00D354CB"/>
    <w:rsid w:val="00D440B1"/>
    <w:rsid w:val="00D50A8C"/>
    <w:rsid w:val="00D54C50"/>
    <w:rsid w:val="00D55580"/>
    <w:rsid w:val="00D621C7"/>
    <w:rsid w:val="00D62DE1"/>
    <w:rsid w:val="00D677D2"/>
    <w:rsid w:val="00D708D4"/>
    <w:rsid w:val="00D70EE5"/>
    <w:rsid w:val="00D73217"/>
    <w:rsid w:val="00D77208"/>
    <w:rsid w:val="00D86294"/>
    <w:rsid w:val="00D87111"/>
    <w:rsid w:val="00D91666"/>
    <w:rsid w:val="00D9417F"/>
    <w:rsid w:val="00D953BB"/>
    <w:rsid w:val="00D97964"/>
    <w:rsid w:val="00DA15E4"/>
    <w:rsid w:val="00DB1E03"/>
    <w:rsid w:val="00DC0FEE"/>
    <w:rsid w:val="00DC12AA"/>
    <w:rsid w:val="00DC2ADC"/>
    <w:rsid w:val="00DD5EAC"/>
    <w:rsid w:val="00DD6425"/>
    <w:rsid w:val="00DD7829"/>
    <w:rsid w:val="00DE6AC5"/>
    <w:rsid w:val="00DE6E98"/>
    <w:rsid w:val="00DF0174"/>
    <w:rsid w:val="00DF09A0"/>
    <w:rsid w:val="00DF4285"/>
    <w:rsid w:val="00DF4B42"/>
    <w:rsid w:val="00DF5C04"/>
    <w:rsid w:val="00DF6851"/>
    <w:rsid w:val="00E01585"/>
    <w:rsid w:val="00E03D61"/>
    <w:rsid w:val="00E06C3D"/>
    <w:rsid w:val="00E16D3F"/>
    <w:rsid w:val="00E212DF"/>
    <w:rsid w:val="00E25438"/>
    <w:rsid w:val="00E305BB"/>
    <w:rsid w:val="00E32E56"/>
    <w:rsid w:val="00E47572"/>
    <w:rsid w:val="00E51ED4"/>
    <w:rsid w:val="00E5314C"/>
    <w:rsid w:val="00E55457"/>
    <w:rsid w:val="00E55927"/>
    <w:rsid w:val="00E60CF6"/>
    <w:rsid w:val="00E70AED"/>
    <w:rsid w:val="00E729C4"/>
    <w:rsid w:val="00E80067"/>
    <w:rsid w:val="00E84B01"/>
    <w:rsid w:val="00E8767D"/>
    <w:rsid w:val="00E91E2F"/>
    <w:rsid w:val="00E965B5"/>
    <w:rsid w:val="00EA45B4"/>
    <w:rsid w:val="00EB599A"/>
    <w:rsid w:val="00EB6876"/>
    <w:rsid w:val="00EB7059"/>
    <w:rsid w:val="00EB799F"/>
    <w:rsid w:val="00EC2D97"/>
    <w:rsid w:val="00ED4AFE"/>
    <w:rsid w:val="00ED5537"/>
    <w:rsid w:val="00ED5F14"/>
    <w:rsid w:val="00EE1155"/>
    <w:rsid w:val="00EE1B39"/>
    <w:rsid w:val="00EF2594"/>
    <w:rsid w:val="00EF309A"/>
    <w:rsid w:val="00EF75A4"/>
    <w:rsid w:val="00F00B26"/>
    <w:rsid w:val="00F03DD5"/>
    <w:rsid w:val="00F11FAD"/>
    <w:rsid w:val="00F123C0"/>
    <w:rsid w:val="00F201B5"/>
    <w:rsid w:val="00F26778"/>
    <w:rsid w:val="00F31B82"/>
    <w:rsid w:val="00F32DC5"/>
    <w:rsid w:val="00F3377A"/>
    <w:rsid w:val="00F41ED2"/>
    <w:rsid w:val="00F46B1D"/>
    <w:rsid w:val="00F511BA"/>
    <w:rsid w:val="00F521CE"/>
    <w:rsid w:val="00F522FE"/>
    <w:rsid w:val="00F52BCD"/>
    <w:rsid w:val="00F55017"/>
    <w:rsid w:val="00F55E84"/>
    <w:rsid w:val="00F56E83"/>
    <w:rsid w:val="00F61907"/>
    <w:rsid w:val="00F6698A"/>
    <w:rsid w:val="00F72390"/>
    <w:rsid w:val="00F7465F"/>
    <w:rsid w:val="00F75C82"/>
    <w:rsid w:val="00F768F3"/>
    <w:rsid w:val="00F80EDE"/>
    <w:rsid w:val="00F819A7"/>
    <w:rsid w:val="00F8353B"/>
    <w:rsid w:val="00F86F42"/>
    <w:rsid w:val="00F900F8"/>
    <w:rsid w:val="00F91C8B"/>
    <w:rsid w:val="00F91FCF"/>
    <w:rsid w:val="00F93287"/>
    <w:rsid w:val="00F9522E"/>
    <w:rsid w:val="00F97C6B"/>
    <w:rsid w:val="00FB1E92"/>
    <w:rsid w:val="00FB2313"/>
    <w:rsid w:val="00FB2DCF"/>
    <w:rsid w:val="00FB7316"/>
    <w:rsid w:val="00FC3499"/>
    <w:rsid w:val="00FC61D1"/>
    <w:rsid w:val="00FD1F50"/>
    <w:rsid w:val="00FD24F3"/>
    <w:rsid w:val="00FD29F4"/>
    <w:rsid w:val="00FD54C2"/>
    <w:rsid w:val="00FD7D12"/>
    <w:rsid w:val="00FE107D"/>
    <w:rsid w:val="00FE5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EE36DB-04A0-484E-9576-8CD161CE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4CB"/>
    <w:pPr>
      <w:spacing w:after="200" w:line="276" w:lineRule="auto"/>
    </w:pPr>
    <w:rPr>
      <w:rFonts w:ascii="Calibri" w:eastAsia="Times New Roman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5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5B9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39F"/>
  </w:style>
  <w:style w:type="paragraph" w:styleId="Footer">
    <w:name w:val="footer"/>
    <w:basedOn w:val="Normal"/>
    <w:link w:val="FooterChar"/>
    <w:uiPriority w:val="99"/>
    <w:unhideWhenUsed/>
    <w:rsid w:val="005A0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39F"/>
  </w:style>
  <w:style w:type="paragraph" w:styleId="BalloonText">
    <w:name w:val="Balloon Text"/>
    <w:basedOn w:val="Normal"/>
    <w:link w:val="BalloonTextChar"/>
    <w:uiPriority w:val="99"/>
    <w:semiHidden/>
    <w:unhideWhenUsed/>
    <w:rsid w:val="00D07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9F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8361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83617D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83617D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3617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014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14A0"/>
  </w:style>
  <w:style w:type="paragraph" w:styleId="NormalWeb">
    <w:name w:val="Normal (Web)"/>
    <w:basedOn w:val="Normal"/>
    <w:link w:val="NormalWebChar"/>
    <w:uiPriority w:val="99"/>
    <w:unhideWhenUsed/>
    <w:rsid w:val="002014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5B9"/>
    <w:rPr>
      <w:rFonts w:ascii="Cambria" w:eastAsia="SimSun" w:hAnsi="Cambria" w:cs="Times New Roman"/>
      <w:b/>
      <w:bCs/>
      <w:sz w:val="26"/>
      <w:szCs w:val="26"/>
      <w:lang w:val="en-US"/>
    </w:rPr>
  </w:style>
  <w:style w:type="character" w:customStyle="1" w:styleId="NormalWebChar">
    <w:name w:val="Normal (Web) Char"/>
    <w:link w:val="NormalWeb"/>
    <w:uiPriority w:val="99"/>
    <w:locked/>
    <w:rsid w:val="00CE45B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CE45B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E45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0A5862"/>
  </w:style>
  <w:style w:type="character" w:styleId="Strong">
    <w:name w:val="Strong"/>
    <w:basedOn w:val="DefaultParagraphFont"/>
    <w:uiPriority w:val="22"/>
    <w:qFormat/>
    <w:rsid w:val="000A586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E60CF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424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rsid w:val="00883A62"/>
    <w:pPr>
      <w:spacing w:after="0" w:line="240" w:lineRule="auto"/>
    </w:pPr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rsid w:val="00883A62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ListParagraphChar">
    <w:name w:val="List Paragraph Char"/>
    <w:link w:val="ListParagraph"/>
    <w:uiPriority w:val="34"/>
    <w:rsid w:val="00AD44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2729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72997"/>
    <w:rPr>
      <w:rFonts w:ascii="Calibri" w:eastAsia="Times New Roman" w:hAnsi="Calibri" w:cs="Calibri"/>
      <w:sz w:val="16"/>
      <w:szCs w:val="16"/>
      <w:lang w:val="en-US"/>
    </w:rPr>
  </w:style>
  <w:style w:type="character" w:styleId="FootnoteReference">
    <w:name w:val="footnote reference"/>
    <w:rsid w:val="00272997"/>
    <w:rPr>
      <w:vertAlign w:val="superscript"/>
    </w:rPr>
  </w:style>
  <w:style w:type="character" w:customStyle="1" w:styleId="Bodytext35">
    <w:name w:val="Body text (3)5"/>
    <w:rsid w:val="00763170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0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05FA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FontStyle39">
    <w:name w:val="Font Style39"/>
    <w:rsid w:val="008F3B81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CharCharCharCharCharChar">
    <w:name w:val="Char Char Char Char Char Char"/>
    <w:basedOn w:val="Normal"/>
    <w:rsid w:val="0011585F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customStyle="1" w:styleId="al">
    <w:name w:val="a_l"/>
    <w:basedOn w:val="Normal"/>
    <w:rsid w:val="00B92B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rCharCharCharCharChar0">
    <w:name w:val="Char Char Char Char Char Char"/>
    <w:basedOn w:val="Normal"/>
    <w:rsid w:val="00FE5546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customStyle="1" w:styleId="Default">
    <w:name w:val="Default"/>
    <w:rsid w:val="00EF7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Bodytext20">
    <w:name w:val="Body text (2)_"/>
    <w:link w:val="Bodytext21"/>
    <w:rsid w:val="00E531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E5314C"/>
    <w:pPr>
      <w:widowControl w:val="0"/>
      <w:shd w:val="clear" w:color="auto" w:fill="FFFFFF"/>
      <w:spacing w:after="0" w:line="317" w:lineRule="exact"/>
      <w:ind w:hanging="400"/>
      <w:jc w:val="right"/>
    </w:pPr>
    <w:rPr>
      <w:rFonts w:ascii="Times New Roman" w:hAnsi="Times New Roman" w:cs="Times New Roman"/>
      <w:sz w:val="26"/>
      <w:szCs w:val="2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iminalistica@politiaromana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D033E-5DE4-4A3D-9699-4EC6BF42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Gabi</cp:lastModifiedBy>
  <cp:revision>122</cp:revision>
  <cp:lastPrinted>2021-01-08T07:24:00Z</cp:lastPrinted>
  <dcterms:created xsi:type="dcterms:W3CDTF">2021-02-22T06:00:00Z</dcterms:created>
  <dcterms:modified xsi:type="dcterms:W3CDTF">2023-05-29T08:15:00Z</dcterms:modified>
</cp:coreProperties>
</file>