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68" w:rsidRPr="007D07CF" w:rsidRDefault="00D71268" w:rsidP="000649A8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proofErr w:type="spellStart"/>
      <w:r w:rsidRPr="007D07CF">
        <w:rPr>
          <w:rFonts w:ascii="Times New Roman" w:hAnsi="Times New Roman" w:cs="Times New Roman"/>
          <w:b w:val="0"/>
          <w:color w:val="auto"/>
        </w:rPr>
        <w:t>Nr</w:t>
      </w:r>
      <w:proofErr w:type="spellEnd"/>
      <w:r w:rsidRPr="007D07CF">
        <w:rPr>
          <w:rFonts w:ascii="Times New Roman" w:hAnsi="Times New Roman" w:cs="Times New Roman"/>
          <w:b w:val="0"/>
          <w:color w:val="auto"/>
        </w:rPr>
        <w:t>.</w:t>
      </w:r>
      <w:r w:rsidR="002A2274">
        <w:rPr>
          <w:rFonts w:ascii="Times New Roman" w:hAnsi="Times New Roman" w:cs="Times New Roman"/>
          <w:b w:val="0"/>
          <w:color w:val="auto"/>
        </w:rPr>
        <w:t xml:space="preserve"> 484 </w:t>
      </w:r>
      <w:r w:rsidRPr="007D07CF">
        <w:rPr>
          <w:rFonts w:ascii="Times New Roman" w:hAnsi="Times New Roman" w:cs="Times New Roman"/>
          <w:b w:val="0"/>
          <w:color w:val="auto"/>
        </w:rPr>
        <w:t>d</w:t>
      </w:r>
      <w:r w:rsidR="002A2274">
        <w:rPr>
          <w:rFonts w:ascii="Times New Roman" w:hAnsi="Times New Roman" w:cs="Times New Roman"/>
          <w:b w:val="0"/>
          <w:color w:val="auto"/>
        </w:rPr>
        <w:t>in 24</w:t>
      </w:r>
      <w:r w:rsidRPr="007D07C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7D07CF">
        <w:rPr>
          <w:rFonts w:ascii="Times New Roman" w:hAnsi="Times New Roman" w:cs="Times New Roman"/>
          <w:b w:val="0"/>
          <w:color w:val="auto"/>
        </w:rPr>
        <w:t>iulie</w:t>
      </w:r>
      <w:proofErr w:type="spellEnd"/>
      <w:r w:rsidRPr="007D07CF">
        <w:rPr>
          <w:rFonts w:ascii="Times New Roman" w:hAnsi="Times New Roman" w:cs="Times New Roman"/>
          <w:b w:val="0"/>
          <w:color w:val="auto"/>
        </w:rPr>
        <w:t xml:space="preserve"> 2022</w:t>
      </w:r>
    </w:p>
    <w:p w:rsidR="00D71268" w:rsidRPr="007D07CF" w:rsidRDefault="00D71268" w:rsidP="000649A8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2A2274" w:rsidRPr="002A2274" w:rsidRDefault="002A2274" w:rsidP="002A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SharExPlus</w:t>
      </w:r>
      <w:proofErr w:type="spellEnd"/>
    </w:p>
    <w:p w:rsidR="002A2274" w:rsidRPr="002A2274" w:rsidRDefault="002A2274" w:rsidP="002A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Malta, Romania,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Poland</w:t>
      </w:r>
      <w:proofErr w:type="spellEnd"/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and</w:t>
      </w:r>
      <w:proofErr w:type="spellEnd"/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 France EVO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Expertise</w:t>
      </w:r>
      <w:proofErr w:type="spellEnd"/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Sharing</w:t>
      </w:r>
      <w:proofErr w:type="spellEnd"/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r w:rsidRPr="002A2274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Proiectul </w:t>
      </w:r>
      <w:proofErr w:type="spellStart"/>
      <w:r w:rsidRPr="002A2274">
        <w:rPr>
          <w:rFonts w:ascii="Times New Roman" w:hAnsi="Times New Roman" w:cs="Times New Roman"/>
          <w:b/>
          <w:i/>
          <w:sz w:val="28"/>
          <w:szCs w:val="28"/>
          <w:lang w:val="ro-RO"/>
        </w:rPr>
        <w:t>SharExPlus</w:t>
      </w:r>
      <w:proofErr w:type="spellEnd"/>
      <w:r w:rsidRPr="002A2274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este finanțat de Uniunea Europeană, prin programul ISFP, iar, pentru implementarea acestuia, Inspectoratul General al Poliției Române colaborează cu agenții de aplicare a legii din Malta (lider de parteneriat), Polonia și Franța.</w:t>
      </w:r>
    </w:p>
    <w:bookmarkEnd w:id="0"/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Prin acest proiect, a fost finanțată participarea a patru polițiști criminaliști din cadrul I.G.P.R., D.G.P.M.B. și I.P.J. Prahova la un program de pregătire profesională, la standarde internaționale, în domeniul balisticii judiciare, în localitatea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Landsberg</w:t>
      </w:r>
      <w:proofErr w:type="spellEnd"/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 am </w:t>
      </w:r>
      <w:proofErr w:type="spellStart"/>
      <w:r w:rsidRPr="002A2274">
        <w:rPr>
          <w:rFonts w:ascii="Times New Roman" w:hAnsi="Times New Roman" w:cs="Times New Roman"/>
          <w:sz w:val="28"/>
          <w:szCs w:val="28"/>
          <w:lang w:val="ro-RO"/>
        </w:rPr>
        <w:t>Lach</w:t>
      </w:r>
      <w:proofErr w:type="spellEnd"/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 din Germania. 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Cursul a avut loc în perioada 2-6 mai 2022 și, alături de criminaliștii români, au participat 3 polițiști din Malta și 5 polițiști din Polonia. 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>Principalele domenii abordate în cadrul programului au vizat dezvoltarea competențelor și abilităților în domeniul expertizei balistice a armelor și muniției, în special prin prezentarea unor tehnici de reîncărcare a muniției, tipuri de instrumente de reîncărcare utilizate și rolul acestora.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>De asemenea, au fost prezentate procese de confecționare a gloanțelor și urmele lăsate de instrumentele de confecționare pe suprafața gloanțelor, metode de convertire a muniției la diferite calibre, metode de reîncărcare pentru muniții de calibre vechi, tipuri de elemente de muniție uzuale utilizate în reîncărcarea muniției, tipuri posibile de incidente cauzate de reîncărcarea necorespunzătoare a muniției și urmele create de instrumentele de reîncărcare, interferența lor cu urmele create de ejectorul, extractorul, închizătorul, percutorul și camera țevii armei folosite la tragerea muniției.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Prin participarea la programul de pregătire profesională, au fost extinse competențele profesionale practice ale criminaliștilor români participanți, cu accent pe deprinderile practice necesare pentru realizarea unor expertize balistice de calitate. 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De asemenea, a fost îmbunătățită capacitatea Poliției Române de a realiza expertize balistice în dosarele penale și a contribui astfel la aflarea adevărului judiciar, în cauzele penale. 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 xml:space="preserve">Activitatea este complementară cu achiziția unui sistem informatic automat pentru examinarea urmelor create de arme de foc pe tuburile și gloanțele trase. 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>Acesta va înlocui un echipament similar depășit din punct de vedere tehnologic și mai costisitor al Poliției Române, iar, odată operaționalizat, va contribui la eficientizarea semnificativă a activităților criminalistice de verificare și examinare comparativă a probelor balistice, realizate în cadrul procesului penal.</w:t>
      </w:r>
    </w:p>
    <w:p w:rsidR="002A2274" w:rsidRPr="002A2274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F0798" w:rsidRPr="007D07CF" w:rsidRDefault="002A2274" w:rsidP="002A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2274">
        <w:rPr>
          <w:rFonts w:ascii="Times New Roman" w:hAnsi="Times New Roman" w:cs="Times New Roman"/>
          <w:sz w:val="28"/>
          <w:szCs w:val="28"/>
          <w:lang w:val="ro-RO"/>
        </w:rPr>
        <w:t>Perioadă de implementare a proiectului este 1 septembrie 2021-31 august 2022, iar bugetul proiectului este de 258.174,95 euro, dintre care grantul reprezintă 90%.</w:t>
      </w:r>
    </w:p>
    <w:sectPr w:rsidR="002F0798" w:rsidRPr="007D07CF" w:rsidSect="001B3A1B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CF" w:rsidRDefault="009350CF" w:rsidP="00E30B3F">
      <w:pPr>
        <w:spacing w:after="0" w:line="240" w:lineRule="auto"/>
      </w:pPr>
      <w:r>
        <w:separator/>
      </w:r>
    </w:p>
  </w:endnote>
  <w:endnote w:type="continuationSeparator" w:id="0">
    <w:p w:rsidR="009350CF" w:rsidRDefault="009350CF" w:rsidP="00E3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2"/>
    </w:tblGrid>
    <w:tr w:rsidR="00050EBE" w:rsidTr="00585467">
      <w:tc>
        <w:tcPr>
          <w:tcW w:w="10682" w:type="dxa"/>
          <w:vAlign w:val="center"/>
        </w:tcPr>
        <w:p w:rsidR="00050EBE" w:rsidRDefault="00050EBE" w:rsidP="00050EBE">
          <w:pPr>
            <w:pStyle w:val="Footer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val="en-US"/>
            </w:rPr>
            <w:drawing>
              <wp:inline distT="0" distB="0" distL="0" distR="0" wp14:anchorId="6060DE14" wp14:editId="7F349714">
                <wp:extent cx="2171700" cy="455434"/>
                <wp:effectExtent l="0" t="0" r="0" b="1905"/>
                <wp:docPr id="1" name="Picture 1" descr="C:\Users\moroianu_valentin\Desktop\workz\SharEX+\0. Project management\comunicare\visual identity\funded_ro\funded_ro\Horizontal\PNG\RO Finanțat de Uniunea Europeană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roianu_valentin\Desktop\workz\SharEX+\0. Project management\comunicare\visual identity\funded_ro\funded_ro\Horizontal\PNG\RO Finanțat de Uniunea Europeană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55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4742" w:rsidRPr="001B3A1B" w:rsidRDefault="00EF4742" w:rsidP="001B3A1B">
    <w:pPr>
      <w:pStyle w:val="Footer"/>
      <w:jc w:val="center"/>
      <w:rPr>
        <w:rFonts w:ascii="Verdana" w:hAnsi="Verdana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CF" w:rsidRDefault="009350CF" w:rsidP="00E30B3F">
      <w:pPr>
        <w:spacing w:after="0" w:line="240" w:lineRule="auto"/>
      </w:pPr>
      <w:r>
        <w:separator/>
      </w:r>
    </w:p>
  </w:footnote>
  <w:footnote w:type="continuationSeparator" w:id="0">
    <w:p w:rsidR="009350CF" w:rsidRDefault="009350CF" w:rsidP="00E3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62" w:rsidRDefault="0050576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505762" w:rsidTr="00816B96">
      <w:tc>
        <w:tcPr>
          <w:tcW w:w="3560" w:type="dxa"/>
          <w:shd w:val="clear" w:color="auto" w:fill="auto"/>
        </w:tcPr>
        <w:p w:rsidR="00505762" w:rsidRDefault="00050EBE" w:rsidP="0050576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240589" cy="828675"/>
                <wp:effectExtent l="0" t="0" r="0" b="0"/>
                <wp:docPr id="2" name="Picture 2" descr="C:\Users\moroianu_valentin\Desktop\workz\SharEX+\0. Project management\comunicare\visual identity\normal-reproduction-low-resolution\normal-reproduction-low-resolu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roianu_valentin\Desktop\workz\SharEX+\0. Project management\comunicare\visual identity\normal-reproduction-low-resolution\normal-reproduction-low-resolu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191" cy="82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505762" w:rsidRDefault="00505762" w:rsidP="00505762">
          <w:pPr>
            <w:pStyle w:val="Header"/>
            <w:jc w:val="center"/>
          </w:pPr>
        </w:p>
      </w:tc>
      <w:tc>
        <w:tcPr>
          <w:tcW w:w="3561" w:type="dxa"/>
          <w:shd w:val="clear" w:color="auto" w:fill="auto"/>
        </w:tcPr>
        <w:p w:rsidR="00505762" w:rsidRDefault="00505762" w:rsidP="0050576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8077D93" wp14:editId="32694945">
                <wp:extent cx="640597" cy="885825"/>
                <wp:effectExtent l="0" t="0" r="7620" b="0"/>
                <wp:docPr id="5" name="Picture 5" descr="C:\Users\moroianu_valentin\AppData\Local\Microsoft\Windows\INetCache\Content.Word\logo IGPR no_bg 400x55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moroianu_valentin\AppData\Local\Microsoft\Windows\INetCache\Content.Word\logo IGPR no_bg 400x55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251" cy="890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5762" w:rsidRDefault="00505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3258"/>
    <w:multiLevelType w:val="hybridMultilevel"/>
    <w:tmpl w:val="10C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483B"/>
    <w:multiLevelType w:val="hybridMultilevel"/>
    <w:tmpl w:val="37C6F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86016"/>
    <w:multiLevelType w:val="hybridMultilevel"/>
    <w:tmpl w:val="F22C3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844"/>
    <w:multiLevelType w:val="hybridMultilevel"/>
    <w:tmpl w:val="45FEB1FC"/>
    <w:lvl w:ilvl="0" w:tplc="9B104A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74C48"/>
    <w:multiLevelType w:val="hybridMultilevel"/>
    <w:tmpl w:val="FBF69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10"/>
    <w:rsid w:val="000308D4"/>
    <w:rsid w:val="00050EBE"/>
    <w:rsid w:val="000649A8"/>
    <w:rsid w:val="00090102"/>
    <w:rsid w:val="000A7C0B"/>
    <w:rsid w:val="000F6ADB"/>
    <w:rsid w:val="001B3A1B"/>
    <w:rsid w:val="002A2274"/>
    <w:rsid w:val="002E10EF"/>
    <w:rsid w:val="002F0798"/>
    <w:rsid w:val="00343F37"/>
    <w:rsid w:val="00373C57"/>
    <w:rsid w:val="003D167A"/>
    <w:rsid w:val="003D4F28"/>
    <w:rsid w:val="003E56B2"/>
    <w:rsid w:val="004738E9"/>
    <w:rsid w:val="004C1D66"/>
    <w:rsid w:val="004F624B"/>
    <w:rsid w:val="00505762"/>
    <w:rsid w:val="00505810"/>
    <w:rsid w:val="00543F1C"/>
    <w:rsid w:val="0055115B"/>
    <w:rsid w:val="005932C3"/>
    <w:rsid w:val="006C235A"/>
    <w:rsid w:val="00732D78"/>
    <w:rsid w:val="007D07CF"/>
    <w:rsid w:val="00816B96"/>
    <w:rsid w:val="00880A6C"/>
    <w:rsid w:val="0088138C"/>
    <w:rsid w:val="009350CF"/>
    <w:rsid w:val="00AF1287"/>
    <w:rsid w:val="00B24775"/>
    <w:rsid w:val="00B51F03"/>
    <w:rsid w:val="00B54D16"/>
    <w:rsid w:val="00C050D3"/>
    <w:rsid w:val="00C15197"/>
    <w:rsid w:val="00C56805"/>
    <w:rsid w:val="00C716D2"/>
    <w:rsid w:val="00D5654A"/>
    <w:rsid w:val="00D71268"/>
    <w:rsid w:val="00D72190"/>
    <w:rsid w:val="00DB0A1F"/>
    <w:rsid w:val="00E2132E"/>
    <w:rsid w:val="00E30B3F"/>
    <w:rsid w:val="00EE4EF6"/>
    <w:rsid w:val="00EE57A9"/>
    <w:rsid w:val="00EF4742"/>
    <w:rsid w:val="00F34B63"/>
    <w:rsid w:val="00F47D72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06372A3-AD0B-46DC-A28A-51B9B61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5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5810"/>
    <w:pPr>
      <w:ind w:left="720"/>
      <w:contextualSpacing/>
    </w:pPr>
  </w:style>
  <w:style w:type="table" w:styleId="TableGrid">
    <w:name w:val="Table Grid"/>
    <w:basedOn w:val="TableNormal"/>
    <w:uiPriority w:val="59"/>
    <w:rsid w:val="00B5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3F"/>
  </w:style>
  <w:style w:type="paragraph" w:styleId="Footer">
    <w:name w:val="footer"/>
    <w:basedOn w:val="Normal"/>
    <w:link w:val="FooterChar"/>
    <w:uiPriority w:val="99"/>
    <w:unhideWhenUsed/>
    <w:rsid w:val="00E30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Moroianu</dc:creator>
  <cp:lastModifiedBy>Stanculea Sorin</cp:lastModifiedBy>
  <cp:revision>19</cp:revision>
  <cp:lastPrinted>2022-07-21T09:01:00Z</cp:lastPrinted>
  <dcterms:created xsi:type="dcterms:W3CDTF">2021-10-29T12:37:00Z</dcterms:created>
  <dcterms:modified xsi:type="dcterms:W3CDTF">2022-07-25T05:55:00Z</dcterms:modified>
</cp:coreProperties>
</file>